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FB270" w14:textId="7EA5BA8C" w:rsidR="00955F5E" w:rsidRPr="000717D7" w:rsidRDefault="00E140AC" w:rsidP="00992040">
      <w:pPr>
        <w:pStyle w:val="Ttulo1"/>
        <w:ind w:left="1440" w:hanging="1440"/>
        <w:jc w:val="center"/>
        <w:rPr>
          <w:lang w:val="es-ES"/>
        </w:rPr>
      </w:pPr>
      <w:r w:rsidRPr="000717D7">
        <w:rPr>
          <w:lang w:val="es-ES"/>
        </w:rPr>
        <w:t xml:space="preserve">Resumen Público del Sistema de Diligencia Debida de Madera Controlada. </w:t>
      </w:r>
    </w:p>
    <w:p w14:paraId="34C5A24A" w14:textId="77777777" w:rsidR="00E140AC" w:rsidRPr="000717D7" w:rsidRDefault="00E140AC" w:rsidP="00E140AC">
      <w:pPr>
        <w:rPr>
          <w:rFonts w:ascii="MS Reference Sans Serif" w:hAnsi="MS Reference Sans Serif"/>
          <w:i/>
          <w:color w:val="7F7F7F" w:themeColor="text1" w:themeTint="80"/>
          <w:lang w:val="es-ES"/>
        </w:rPr>
      </w:pPr>
    </w:p>
    <w:p w14:paraId="1F564632" w14:textId="1CEFC6FA" w:rsidR="007C42D2" w:rsidRPr="000717D7" w:rsidRDefault="00E140AC" w:rsidP="00E140AC">
      <w:pPr>
        <w:rPr>
          <w:rFonts w:ascii="MS Reference Sans Serif" w:hAnsi="MS Reference Sans Serif"/>
          <w:lang w:val="es-ES"/>
        </w:rPr>
      </w:pPr>
      <w:r w:rsidRPr="000717D7">
        <w:rPr>
          <w:rFonts w:ascii="MS Reference Sans Serif" w:hAnsi="MS Reference Sans Serif"/>
          <w:i/>
          <w:color w:val="7F7F7F" w:themeColor="text1" w:themeTint="80"/>
          <w:lang w:val="es-ES"/>
        </w:rPr>
        <w:t>Nota: La orientación sobre cómo usar este documento está en letra cursiva gris y debe eliminarse de la versión final</w:t>
      </w:r>
    </w:p>
    <w:p w14:paraId="561B6C82" w14:textId="77777777" w:rsidR="000717D7" w:rsidRPr="000717D7" w:rsidRDefault="000717D7" w:rsidP="000717D7">
      <w:pPr>
        <w:pStyle w:val="Prrafodelista"/>
        <w:numPr>
          <w:ilvl w:val="0"/>
          <w:numId w:val="48"/>
        </w:numPr>
        <w:tabs>
          <w:tab w:val="num" w:pos="432"/>
        </w:tabs>
        <w:spacing w:before="120" w:after="200" w:line="240" w:lineRule="auto"/>
        <w:ind w:hanging="795"/>
        <w:jc w:val="both"/>
        <w:rPr>
          <w:b/>
          <w:bCs/>
          <w:sz w:val="24"/>
          <w:szCs w:val="24"/>
          <w:lang w:val="es-ES"/>
        </w:rPr>
      </w:pPr>
      <w:r w:rsidRPr="000717D7">
        <w:rPr>
          <w:b/>
          <w:bCs/>
          <w:sz w:val="24"/>
          <w:szCs w:val="24"/>
          <w:lang w:val="es-ES"/>
        </w:rPr>
        <w:t>Información General: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3862"/>
        <w:gridCol w:w="11526"/>
      </w:tblGrid>
      <w:tr w:rsidR="000717D7" w:rsidRPr="000717D7" w14:paraId="079AD084" w14:textId="77777777" w:rsidTr="00407746">
        <w:tc>
          <w:tcPr>
            <w:tcW w:w="1255" w:type="pct"/>
            <w:shd w:val="clear" w:color="auto" w:fill="E9F0DC"/>
            <w:vAlign w:val="center"/>
          </w:tcPr>
          <w:p w14:paraId="751EA837" w14:textId="77777777" w:rsidR="000717D7" w:rsidRPr="000717D7" w:rsidRDefault="000717D7" w:rsidP="00407746">
            <w:pPr>
              <w:spacing w:after="120"/>
              <w:rPr>
                <w:b/>
                <w:sz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Nombre de la Organización</w:t>
            </w:r>
          </w:p>
        </w:tc>
        <w:tc>
          <w:tcPr>
            <w:tcW w:w="3745" w:type="pct"/>
          </w:tcPr>
          <w:p w14:paraId="342842E3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lang w:val="es-ES"/>
              </w:rPr>
            </w:pPr>
          </w:p>
        </w:tc>
      </w:tr>
      <w:tr w:rsidR="000717D7" w:rsidRPr="000717D7" w14:paraId="0E79D00A" w14:textId="77777777" w:rsidTr="00407746">
        <w:tc>
          <w:tcPr>
            <w:tcW w:w="1255" w:type="pct"/>
            <w:shd w:val="clear" w:color="auto" w:fill="E9F0DC"/>
            <w:vAlign w:val="center"/>
          </w:tcPr>
          <w:p w14:paraId="593E0775" w14:textId="77777777" w:rsidR="000717D7" w:rsidRPr="000717D7" w:rsidRDefault="000717D7" w:rsidP="00407746">
            <w:pPr>
              <w:spacing w:after="120"/>
              <w:rPr>
                <w:b/>
                <w:sz w:val="18"/>
                <w:lang w:val="es-ES"/>
              </w:rPr>
            </w:pPr>
            <w:r w:rsidRPr="000717D7">
              <w:rPr>
                <w:rFonts w:cs="Arial"/>
                <w:b/>
                <w:szCs w:val="20"/>
                <w:lang w:val="es-ES"/>
              </w:rPr>
              <w:t>Código de certificado</w:t>
            </w:r>
            <w:r w:rsidRPr="000717D7">
              <w:rPr>
                <w:rFonts w:cs="Arial"/>
                <w:szCs w:val="20"/>
                <w:lang w:val="es-ES"/>
              </w:rPr>
              <w:t xml:space="preserve"> </w:t>
            </w:r>
            <w:r w:rsidRPr="000717D7">
              <w:rPr>
                <w:b/>
                <w:sz w:val="18"/>
                <w:szCs w:val="18"/>
                <w:lang w:val="es-ES"/>
              </w:rPr>
              <w:t xml:space="preserve">FSC </w:t>
            </w:r>
          </w:p>
        </w:tc>
        <w:tc>
          <w:tcPr>
            <w:tcW w:w="3745" w:type="pct"/>
          </w:tcPr>
          <w:p w14:paraId="3BB0F37D" w14:textId="77777777" w:rsidR="000717D7" w:rsidRPr="000717D7" w:rsidRDefault="000717D7" w:rsidP="00407746">
            <w:pPr>
              <w:spacing w:after="120"/>
              <w:rPr>
                <w:b/>
                <w:sz w:val="18"/>
                <w:lang w:val="es-ES"/>
              </w:rPr>
            </w:pPr>
          </w:p>
        </w:tc>
      </w:tr>
      <w:tr w:rsidR="000717D7" w:rsidRPr="000717D7" w14:paraId="690B7D8A" w14:textId="77777777" w:rsidTr="00407746">
        <w:tc>
          <w:tcPr>
            <w:tcW w:w="1255" w:type="pct"/>
            <w:shd w:val="clear" w:color="auto" w:fill="E9F0DC"/>
            <w:vAlign w:val="center"/>
          </w:tcPr>
          <w:p w14:paraId="722ECA00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lang w:val="es-ES"/>
              </w:rPr>
            </w:pPr>
          </w:p>
          <w:p w14:paraId="08084EF3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Persona de contacto del DDS de la organización:</w:t>
            </w:r>
          </w:p>
        </w:tc>
        <w:tc>
          <w:tcPr>
            <w:tcW w:w="3745" w:type="pct"/>
          </w:tcPr>
          <w:p w14:paraId="41C977F3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lang w:val="es-ES"/>
              </w:rPr>
            </w:pPr>
          </w:p>
        </w:tc>
      </w:tr>
      <w:tr w:rsidR="000717D7" w:rsidRPr="000717D7" w14:paraId="472D92EE" w14:textId="77777777" w:rsidTr="00407746">
        <w:tc>
          <w:tcPr>
            <w:tcW w:w="1255" w:type="pct"/>
            <w:shd w:val="clear" w:color="auto" w:fill="E9F0DC"/>
            <w:vAlign w:val="center"/>
          </w:tcPr>
          <w:p w14:paraId="78DC1648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DDS preparado / asistido por:</w:t>
            </w:r>
          </w:p>
        </w:tc>
        <w:tc>
          <w:tcPr>
            <w:tcW w:w="3745" w:type="pct"/>
          </w:tcPr>
          <w:p w14:paraId="2E4FD1BA" w14:textId="77777777" w:rsidR="000717D7" w:rsidRPr="000717D7" w:rsidRDefault="000717D7" w:rsidP="00407746">
            <w:pPr>
              <w:spacing w:after="120"/>
              <w:rPr>
                <w:i/>
                <w:sz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Include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details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internal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staff and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any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external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parties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engaged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development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DDS.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whether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DDS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not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developed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with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assistance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external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person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organisation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.</w:t>
            </w:r>
          </w:p>
        </w:tc>
      </w:tr>
      <w:tr w:rsidR="000717D7" w:rsidRPr="000717D7" w14:paraId="38D2AD7B" w14:textId="77777777" w:rsidTr="00407746">
        <w:trPr>
          <w:trHeight w:val="58"/>
        </w:trPr>
        <w:tc>
          <w:tcPr>
            <w:tcW w:w="1255" w:type="pct"/>
            <w:shd w:val="clear" w:color="auto" w:fill="E9F0DC"/>
            <w:vAlign w:val="center"/>
          </w:tcPr>
          <w:p w14:paraId="3A6A7D71" w14:textId="77777777" w:rsidR="000717D7" w:rsidRPr="000717D7" w:rsidRDefault="000717D7" w:rsidP="00407746">
            <w:pPr>
              <w:spacing w:after="120"/>
              <w:rPr>
                <w:b/>
                <w:sz w:val="18"/>
                <w:szCs w:val="18"/>
                <w:lang w:val="es-ES"/>
              </w:rPr>
            </w:pPr>
          </w:p>
          <w:p w14:paraId="225B2EBF" w14:textId="77777777" w:rsidR="000717D7" w:rsidRPr="000717D7" w:rsidRDefault="000717D7" w:rsidP="00407746">
            <w:pPr>
              <w:spacing w:after="120"/>
              <w:rPr>
                <w:b/>
                <w:sz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Fecha de última revisión / actualización (por la organización):</w:t>
            </w:r>
          </w:p>
        </w:tc>
        <w:tc>
          <w:tcPr>
            <w:tcW w:w="3745" w:type="pct"/>
          </w:tcPr>
          <w:p w14:paraId="1F1D0EEF" w14:textId="77777777" w:rsidR="000717D7" w:rsidRPr="000717D7" w:rsidRDefault="000717D7" w:rsidP="00407746">
            <w:pPr>
              <w:spacing w:after="120"/>
              <w:rPr>
                <w:b/>
                <w:sz w:val="18"/>
                <w:lang w:val="es-ES"/>
              </w:rPr>
            </w:pPr>
          </w:p>
        </w:tc>
      </w:tr>
    </w:tbl>
    <w:p w14:paraId="05562C8A" w14:textId="77777777" w:rsidR="000717D7" w:rsidRPr="000717D7" w:rsidRDefault="000717D7" w:rsidP="000717D7">
      <w:pPr>
        <w:rPr>
          <w:b/>
          <w:lang w:val="es-ES"/>
        </w:rPr>
      </w:pPr>
    </w:p>
    <w:p w14:paraId="55F77057" w14:textId="77777777" w:rsidR="000717D7" w:rsidRPr="000717D7" w:rsidRDefault="000717D7" w:rsidP="000717D7">
      <w:pPr>
        <w:rPr>
          <w:b/>
          <w:lang w:val="es-ES"/>
        </w:rPr>
      </w:pPr>
      <w:r w:rsidRPr="000717D7">
        <w:rPr>
          <w:b/>
          <w:lang w:val="es-ES"/>
        </w:rPr>
        <w:t>2. Proveedores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2247"/>
        <w:gridCol w:w="1373"/>
        <w:gridCol w:w="3558"/>
        <w:gridCol w:w="2228"/>
        <w:gridCol w:w="2228"/>
      </w:tblGrid>
      <w:tr w:rsidR="000717D7" w:rsidRPr="000717D7" w14:paraId="0CC28047" w14:textId="77777777" w:rsidTr="00407746">
        <w:tc>
          <w:tcPr>
            <w:tcW w:w="1220" w:type="pct"/>
            <w:shd w:val="clear" w:color="auto" w:fill="E9F0DC"/>
            <w:vAlign w:val="center"/>
          </w:tcPr>
          <w:p w14:paraId="109D9B04" w14:textId="77777777" w:rsidR="000717D7" w:rsidRPr="000717D7" w:rsidRDefault="000717D7" w:rsidP="00407746">
            <w:pPr>
              <w:jc w:val="center"/>
              <w:rPr>
                <w:b/>
                <w:sz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Sitio participante</w:t>
            </w:r>
          </w:p>
        </w:tc>
        <w:tc>
          <w:tcPr>
            <w:tcW w:w="730" w:type="pct"/>
            <w:shd w:val="clear" w:color="auto" w:fill="E9F0DC"/>
            <w:vAlign w:val="center"/>
          </w:tcPr>
          <w:p w14:paraId="0950A107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Tipo de material no certificado de origen</w:t>
            </w:r>
          </w:p>
        </w:tc>
        <w:tc>
          <w:tcPr>
            <w:tcW w:w="446" w:type="pct"/>
            <w:shd w:val="clear" w:color="auto" w:fill="E9F0DC"/>
            <w:vAlign w:val="center"/>
          </w:tcPr>
          <w:p w14:paraId="753E4256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Número exacto de proveedores</w:t>
            </w:r>
          </w:p>
        </w:tc>
        <w:tc>
          <w:tcPr>
            <w:tcW w:w="1156" w:type="pct"/>
            <w:shd w:val="clear" w:color="auto" w:fill="E9F0DC"/>
            <w:vAlign w:val="center"/>
          </w:tcPr>
          <w:p w14:paraId="7083D14E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14:paraId="0C01851D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Tipo (s) de proveedor</w:t>
            </w:r>
          </w:p>
        </w:tc>
        <w:tc>
          <w:tcPr>
            <w:tcW w:w="724" w:type="pct"/>
            <w:shd w:val="clear" w:color="auto" w:fill="E9F0DC"/>
            <w:vAlign w:val="center"/>
          </w:tcPr>
          <w:p w14:paraId="315C730B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proofErr w:type="spellStart"/>
            <w:r w:rsidRPr="000717D7">
              <w:rPr>
                <w:b/>
                <w:sz w:val="18"/>
                <w:szCs w:val="18"/>
                <w:lang w:val="es-ES"/>
              </w:rPr>
              <w:t>Nº</w:t>
            </w:r>
            <w:proofErr w:type="spellEnd"/>
            <w:r w:rsidRPr="000717D7">
              <w:rPr>
                <w:b/>
                <w:sz w:val="18"/>
                <w:szCs w:val="18"/>
                <w:lang w:val="es-ES"/>
              </w:rPr>
              <w:t xml:space="preserve"> Promedio de </w:t>
            </w:r>
            <w:proofErr w:type="spellStart"/>
            <w:r w:rsidRPr="000717D7">
              <w:rPr>
                <w:b/>
                <w:sz w:val="18"/>
                <w:szCs w:val="18"/>
                <w:lang w:val="es-ES"/>
              </w:rPr>
              <w:t>esñlabones</w:t>
            </w:r>
            <w:proofErr w:type="spellEnd"/>
            <w:r w:rsidRPr="000717D7">
              <w:rPr>
                <w:b/>
                <w:sz w:val="18"/>
                <w:szCs w:val="18"/>
                <w:lang w:val="es-ES"/>
              </w:rPr>
              <w:t xml:space="preserve"> en la cadena de suministro</w:t>
            </w:r>
          </w:p>
        </w:tc>
        <w:tc>
          <w:tcPr>
            <w:tcW w:w="724" w:type="pct"/>
            <w:shd w:val="clear" w:color="auto" w:fill="E9F0DC"/>
            <w:vAlign w:val="center"/>
          </w:tcPr>
          <w:p w14:paraId="42B627BD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14:paraId="611F6715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 xml:space="preserve">Cantidad aproximada o exacta de </w:t>
            </w:r>
            <w:proofErr w:type="spellStart"/>
            <w:r w:rsidRPr="000717D7">
              <w:rPr>
                <w:b/>
                <w:sz w:val="18"/>
                <w:szCs w:val="18"/>
                <w:lang w:val="es-ES"/>
              </w:rPr>
              <w:t>subproveedores</w:t>
            </w:r>
            <w:proofErr w:type="spellEnd"/>
          </w:p>
        </w:tc>
      </w:tr>
      <w:tr w:rsidR="000717D7" w:rsidRPr="000717D7" w14:paraId="0D2F6F95" w14:textId="77777777" w:rsidTr="00407746">
        <w:tc>
          <w:tcPr>
            <w:tcW w:w="1220" w:type="pct"/>
          </w:tcPr>
          <w:p w14:paraId="1CBFC9A2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Name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organisation’s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site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All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sites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shall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be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included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730" w:type="pct"/>
          </w:tcPr>
          <w:p w14:paraId="04A71B48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  <w:r w:rsidRPr="000717D7">
              <w:rPr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type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product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supplied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. logs,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sawn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logs, chips,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pulp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 etc.</w:t>
            </w:r>
          </w:p>
        </w:tc>
        <w:tc>
          <w:tcPr>
            <w:tcW w:w="446" w:type="pct"/>
          </w:tcPr>
          <w:p w14:paraId="19CE3AF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suppliers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directly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supplying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material to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site</w:t>
            </w:r>
            <w:proofErr w:type="spellEnd"/>
          </w:p>
        </w:tc>
        <w:tc>
          <w:tcPr>
            <w:tcW w:w="1156" w:type="pct"/>
          </w:tcPr>
          <w:p w14:paraId="17B8530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.</w:t>
            </w:r>
          </w:p>
          <w:p w14:paraId="1556B3E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r w:rsidRPr="000717D7">
              <w:rPr>
                <w:i/>
                <w:sz w:val="18"/>
                <w:szCs w:val="18"/>
                <w:lang w:val="es-ES"/>
              </w:rPr>
              <w:t xml:space="preserve">Forest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management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enterprise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</w:t>
            </w:r>
          </w:p>
          <w:p w14:paraId="3A3F5AE9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Broker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trader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without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physical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possession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</w:p>
          <w:p w14:paraId="2B8F81E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Primary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processor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</w:t>
            </w:r>
          </w:p>
          <w:p w14:paraId="3B76311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Secondary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processor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</w:t>
            </w:r>
          </w:p>
          <w:p w14:paraId="4044FF9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r w:rsidRPr="000717D7">
              <w:rPr>
                <w:i/>
                <w:sz w:val="18"/>
                <w:szCs w:val="18"/>
                <w:lang w:val="es-ES"/>
              </w:rPr>
              <w:t>Distributor/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wholesaler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724" w:type="pct"/>
          </w:tcPr>
          <w:p w14:paraId="320F0AD8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Average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organisations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within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chains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suppliers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724" w:type="pct"/>
          </w:tcPr>
          <w:p w14:paraId="061FCE06" w14:textId="77777777" w:rsidR="000717D7" w:rsidRPr="00010D81" w:rsidRDefault="000717D7" w:rsidP="00407746">
            <w:pPr>
              <w:rPr>
                <w:i/>
                <w:sz w:val="18"/>
                <w:lang w:val="en-US"/>
              </w:rPr>
            </w:pPr>
            <w:r w:rsidRPr="00010D81">
              <w:rPr>
                <w:i/>
                <w:sz w:val="18"/>
                <w:szCs w:val="18"/>
                <w:lang w:val="en-US"/>
              </w:rPr>
              <w:t>Total number of organisations that are sub-suppliers (indirect suppliers, or suppliers of your direct suppliers) within all supply chains</w:t>
            </w:r>
          </w:p>
        </w:tc>
      </w:tr>
      <w:tr w:rsidR="000717D7" w:rsidRPr="000717D7" w14:paraId="033C6124" w14:textId="77777777" w:rsidTr="00407746">
        <w:tc>
          <w:tcPr>
            <w:tcW w:w="1220" w:type="pct"/>
          </w:tcPr>
          <w:p w14:paraId="6FD871D4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30" w:type="pct"/>
          </w:tcPr>
          <w:p w14:paraId="5D93D5E3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446" w:type="pct"/>
          </w:tcPr>
          <w:p w14:paraId="0B8159AF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1156" w:type="pct"/>
            <w:vAlign w:val="center"/>
          </w:tcPr>
          <w:p w14:paraId="7C5A377B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24" w:type="pct"/>
          </w:tcPr>
          <w:p w14:paraId="2C0F70A2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24" w:type="pct"/>
          </w:tcPr>
          <w:p w14:paraId="6760AF92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0717D7" w:rsidRPr="000717D7" w14:paraId="010F9F21" w14:textId="77777777" w:rsidTr="00407746">
        <w:tc>
          <w:tcPr>
            <w:tcW w:w="1220" w:type="pct"/>
          </w:tcPr>
          <w:p w14:paraId="3E67412C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30" w:type="pct"/>
          </w:tcPr>
          <w:p w14:paraId="1A3C1D70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446" w:type="pct"/>
          </w:tcPr>
          <w:p w14:paraId="0F42241D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1156" w:type="pct"/>
          </w:tcPr>
          <w:p w14:paraId="77701884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24" w:type="pct"/>
          </w:tcPr>
          <w:p w14:paraId="226971B2" w14:textId="77777777" w:rsidR="000717D7" w:rsidRPr="00010D81" w:rsidRDefault="000717D7" w:rsidP="00407746">
            <w:pPr>
              <w:rPr>
                <w:b/>
                <w:sz w:val="18"/>
                <w:lang w:val="en-US"/>
              </w:rPr>
            </w:pPr>
          </w:p>
        </w:tc>
        <w:tc>
          <w:tcPr>
            <w:tcW w:w="724" w:type="pct"/>
          </w:tcPr>
          <w:p w14:paraId="423B8950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0717D7" w:rsidRPr="000717D7" w14:paraId="33E04D58" w14:textId="77777777" w:rsidTr="00407746">
        <w:tc>
          <w:tcPr>
            <w:tcW w:w="1220" w:type="pct"/>
          </w:tcPr>
          <w:p w14:paraId="4F585907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30" w:type="pct"/>
          </w:tcPr>
          <w:p w14:paraId="0B5C498C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6" w:type="pct"/>
          </w:tcPr>
          <w:p w14:paraId="6E7E434B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</w:tcPr>
          <w:p w14:paraId="7CE8805D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</w:tcPr>
          <w:p w14:paraId="7E91742E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</w:tcPr>
          <w:p w14:paraId="2D23076B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0717D7" w:rsidRPr="000717D7" w14:paraId="33C0888E" w14:textId="77777777" w:rsidTr="00407746">
        <w:tc>
          <w:tcPr>
            <w:tcW w:w="1220" w:type="pct"/>
          </w:tcPr>
          <w:p w14:paraId="3F03E8A8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30" w:type="pct"/>
          </w:tcPr>
          <w:p w14:paraId="14015E02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6" w:type="pct"/>
          </w:tcPr>
          <w:p w14:paraId="13803890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</w:tcPr>
          <w:p w14:paraId="3906AAE1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</w:tcPr>
          <w:p w14:paraId="4FD646EA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</w:tcPr>
          <w:p w14:paraId="6A6B5C4B" w14:textId="77777777" w:rsidR="000717D7" w:rsidRPr="00010D81" w:rsidRDefault="000717D7" w:rsidP="00407746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7C438B38" w14:textId="77777777" w:rsidR="000717D7" w:rsidRPr="00010D81" w:rsidRDefault="000717D7" w:rsidP="000717D7">
      <w:pPr>
        <w:rPr>
          <w:b/>
          <w:lang w:val="en-US"/>
        </w:rPr>
      </w:pPr>
    </w:p>
    <w:p w14:paraId="4640E92A" w14:textId="77777777" w:rsidR="000717D7" w:rsidRPr="00010D81" w:rsidRDefault="000717D7" w:rsidP="000717D7">
      <w:pPr>
        <w:rPr>
          <w:lang w:val="en-US"/>
        </w:rPr>
      </w:pPr>
    </w:p>
    <w:p w14:paraId="433DD9FB" w14:textId="77777777" w:rsidR="000717D7" w:rsidRPr="000717D7" w:rsidRDefault="000717D7" w:rsidP="000717D7">
      <w:pPr>
        <w:rPr>
          <w:b/>
          <w:lang w:val="es-ES"/>
        </w:rPr>
      </w:pPr>
      <w:r w:rsidRPr="000717D7">
        <w:rPr>
          <w:b/>
          <w:lang w:val="es-ES"/>
        </w:rPr>
        <w:t>3. Áreas de suministro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3527"/>
        <w:gridCol w:w="2496"/>
        <w:gridCol w:w="2890"/>
        <w:gridCol w:w="6475"/>
      </w:tblGrid>
      <w:tr w:rsidR="000717D7" w:rsidRPr="000717D7" w14:paraId="28A7D251" w14:textId="77777777" w:rsidTr="00407746">
        <w:tc>
          <w:tcPr>
            <w:tcW w:w="1146" w:type="pct"/>
            <w:shd w:val="clear" w:color="auto" w:fill="E9F0DC"/>
            <w:vAlign w:val="center"/>
          </w:tcPr>
          <w:p w14:paraId="36E05756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b/>
                <w:sz w:val="18"/>
                <w:lang w:val="es-ES"/>
              </w:rPr>
              <w:lastRenderedPageBreak/>
              <w:t>Área(s) de Suministro</w:t>
            </w:r>
          </w:p>
        </w:tc>
        <w:tc>
          <w:tcPr>
            <w:tcW w:w="811" w:type="pct"/>
            <w:shd w:val="clear" w:color="auto" w:fill="E9F0DC"/>
            <w:vAlign w:val="center"/>
          </w:tcPr>
          <w:p w14:paraId="57836052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b/>
                <w:sz w:val="18"/>
                <w:lang w:val="es-ES"/>
              </w:rPr>
              <w:t>Categoría de Madera Controlada</w:t>
            </w:r>
          </w:p>
        </w:tc>
        <w:tc>
          <w:tcPr>
            <w:tcW w:w="939" w:type="pct"/>
            <w:shd w:val="clear" w:color="auto" w:fill="E9F0DC"/>
            <w:vAlign w:val="center"/>
          </w:tcPr>
          <w:p w14:paraId="66132113" w14:textId="77777777" w:rsidR="000717D7" w:rsidRPr="000717D7" w:rsidRDefault="000717D7" w:rsidP="00407746">
            <w:pPr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0717D7">
              <w:rPr>
                <w:rFonts w:cs="Arial"/>
                <w:b/>
                <w:sz w:val="18"/>
                <w:szCs w:val="18"/>
                <w:lang w:val="es-ES"/>
              </w:rPr>
              <w:t xml:space="preserve">Referencia a la Evaluación de Riesgos utilizada. </w:t>
            </w:r>
          </w:p>
        </w:tc>
        <w:tc>
          <w:tcPr>
            <w:tcW w:w="635" w:type="pct"/>
            <w:shd w:val="clear" w:color="auto" w:fill="E9F0DC"/>
            <w:vAlign w:val="center"/>
          </w:tcPr>
          <w:p w14:paraId="06E8B657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b/>
                <w:sz w:val="18"/>
                <w:lang w:val="es-ES"/>
              </w:rPr>
              <w:t>Designación de Riesgo</w:t>
            </w:r>
          </w:p>
        </w:tc>
      </w:tr>
      <w:tr w:rsidR="000717D7" w:rsidRPr="000717D7" w14:paraId="334D3E49" w14:textId="77777777" w:rsidTr="00407746">
        <w:tc>
          <w:tcPr>
            <w:tcW w:w="488" w:type="pct"/>
          </w:tcPr>
          <w:p w14:paraId="493C356E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description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should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allow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identification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area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with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homogeneous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designation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each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controlled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category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geographic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description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including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country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origin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) and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may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also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include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functional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scale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source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type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where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differentiates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based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characteristics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such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as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type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. natural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plantation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),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ownership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private-owned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), etc.</w:t>
            </w:r>
          </w:p>
        </w:tc>
        <w:tc>
          <w:tcPr>
            <w:tcW w:w="408" w:type="pct"/>
          </w:tcPr>
          <w:p w14:paraId="25DAAC28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939" w:type="pct"/>
          </w:tcPr>
          <w:p w14:paraId="510B4349" w14:textId="77777777" w:rsidR="000717D7" w:rsidRPr="00010D81" w:rsidRDefault="000717D7" w:rsidP="00407746">
            <w:pPr>
              <w:autoSpaceDE w:val="0"/>
              <w:autoSpaceDN w:val="0"/>
              <w:rPr>
                <w:rFonts w:ascii="Helvetica" w:hAnsi="Helvetica"/>
                <w:color w:val="666666"/>
                <w:shd w:val="clear" w:color="auto" w:fill="E5F3DC"/>
                <w:lang w:val="en-US"/>
              </w:rPr>
            </w:pPr>
            <w:r w:rsidRPr="00010D81">
              <w:rPr>
                <w:rFonts w:cs="Arial"/>
                <w:i/>
                <w:sz w:val="18"/>
                <w:szCs w:val="18"/>
                <w:lang w:val="en-US"/>
              </w:rPr>
              <w:t xml:space="preserve">If an NRA or CNRA is used, include the document title on FSC Document Centre. E.g. the title for the CNRA for Poland is „FSC-CNRA-PL V1-1“ (see </w:t>
            </w:r>
            <w:hyperlink r:id="rId7" w:history="1">
              <w:r w:rsidRPr="00010D81">
                <w:rPr>
                  <w:rStyle w:val="Hipervnculo"/>
                  <w:rFonts w:cs="Arial"/>
                  <w:sz w:val="18"/>
                  <w:szCs w:val="18"/>
                  <w:lang w:val="en-US"/>
                </w:rPr>
                <w:t>https://ic.fsc.org/en/document-center/id/238</w:t>
              </w:r>
            </w:hyperlink>
            <w:r w:rsidRPr="00010D81">
              <w:rPr>
                <w:rFonts w:cs="Arial"/>
                <w:i/>
                <w:sz w:val="18"/>
                <w:szCs w:val="18"/>
                <w:lang w:val="en-US"/>
              </w:rPr>
              <w:t xml:space="preserve">). </w:t>
            </w:r>
          </w:p>
          <w:p w14:paraId="38212FAC" w14:textId="77777777" w:rsidR="000717D7" w:rsidRPr="00010D81" w:rsidRDefault="000717D7" w:rsidP="00407746">
            <w:pPr>
              <w:autoSpaceDE w:val="0"/>
              <w:autoSpaceDN w:val="0"/>
              <w:rPr>
                <w:rFonts w:cs="Arial"/>
                <w:i/>
                <w:sz w:val="18"/>
                <w:szCs w:val="18"/>
                <w:lang w:val="en-US"/>
              </w:rPr>
            </w:pPr>
          </w:p>
          <w:p w14:paraId="6C2E9F64" w14:textId="77777777" w:rsidR="000717D7" w:rsidRPr="000717D7" w:rsidRDefault="000717D7" w:rsidP="00407746">
            <w:pPr>
              <w:autoSpaceDE w:val="0"/>
              <w:autoSpaceDN w:val="0"/>
              <w:rPr>
                <w:i/>
                <w:sz w:val="18"/>
                <w:lang w:val="es-ES"/>
              </w:rPr>
            </w:pP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company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extended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company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used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write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refer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Annex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containing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2104" w:type="pct"/>
          </w:tcPr>
          <w:p w14:paraId="53A5AB39" w14:textId="77777777" w:rsidR="000717D7" w:rsidRPr="000717D7" w:rsidRDefault="000717D7" w:rsidP="00407746">
            <w:pPr>
              <w:autoSpaceDE w:val="0"/>
              <w:autoSpaceDN w:val="0"/>
              <w:rPr>
                <w:rFonts w:cs="Arial"/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Select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relevant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designation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area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controlled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category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drop-down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menu</w:t>
            </w:r>
            <w:proofErr w:type="spellEnd"/>
            <w:r w:rsidRPr="000717D7">
              <w:rPr>
                <w:rFonts w:cs="Arial"/>
                <w:i/>
                <w:sz w:val="18"/>
                <w:szCs w:val="18"/>
                <w:lang w:val="es-ES"/>
              </w:rPr>
              <w:t>.</w:t>
            </w:r>
          </w:p>
          <w:p w14:paraId="15A69921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30BCD66" w14:textId="77777777" w:rsidTr="00407746">
        <w:tc>
          <w:tcPr>
            <w:tcW w:w="1146" w:type="pct"/>
            <w:vMerge w:val="restart"/>
          </w:tcPr>
          <w:p w14:paraId="355B524F" w14:textId="77777777" w:rsidR="000717D7" w:rsidRPr="000717D7" w:rsidRDefault="000717D7" w:rsidP="00407746">
            <w:pPr>
              <w:rPr>
                <w:b/>
                <w:sz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0B7167BC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939" w:type="pct"/>
          </w:tcPr>
          <w:p w14:paraId="18A55245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172571518"/>
            <w:placeholder>
              <w:docPart w:val="13FC1CD1889F4B639645382E7B33ED13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867" w:type="pct"/>
              </w:tcPr>
              <w:p w14:paraId="1951D2AC" w14:textId="77777777" w:rsidR="000717D7" w:rsidRPr="000717D7" w:rsidRDefault="000717D7" w:rsidP="00407746">
                <w:pPr>
                  <w:rPr>
                    <w:b/>
                    <w:sz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4CB1F608" w14:textId="77777777" w:rsidTr="00407746">
        <w:tc>
          <w:tcPr>
            <w:tcW w:w="1146" w:type="pct"/>
            <w:vMerge/>
          </w:tcPr>
          <w:p w14:paraId="26D3B5BF" w14:textId="77777777" w:rsidR="000717D7" w:rsidRPr="000717D7" w:rsidRDefault="000717D7" w:rsidP="00407746">
            <w:pPr>
              <w:rPr>
                <w:b/>
                <w:sz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22F0253F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939" w:type="pct"/>
          </w:tcPr>
          <w:p w14:paraId="71D1B8F3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2069873983"/>
            <w:placeholder>
              <w:docPart w:val="148BB5C7E9FA4DB8822CB4D8770E5272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867" w:type="pct"/>
              </w:tcPr>
              <w:p w14:paraId="15B14508" w14:textId="77777777" w:rsidR="000717D7" w:rsidRPr="000717D7" w:rsidRDefault="000717D7" w:rsidP="00407746">
                <w:pPr>
                  <w:rPr>
                    <w:b/>
                    <w:sz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7F353E69" w14:textId="77777777" w:rsidTr="00407746">
        <w:tc>
          <w:tcPr>
            <w:tcW w:w="1146" w:type="pct"/>
            <w:vMerge/>
          </w:tcPr>
          <w:p w14:paraId="62387E99" w14:textId="77777777" w:rsidR="000717D7" w:rsidRPr="000717D7" w:rsidRDefault="000717D7" w:rsidP="00407746">
            <w:pPr>
              <w:rPr>
                <w:b/>
                <w:sz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2C5DB0CA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939" w:type="pct"/>
          </w:tcPr>
          <w:p w14:paraId="2153FCDE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101718299"/>
            <w:placeholder>
              <w:docPart w:val="24C9AAA984BE4C769EC8F8AF1A985E7E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867" w:type="pct"/>
              </w:tcPr>
              <w:p w14:paraId="2E188F11" w14:textId="77777777" w:rsidR="000717D7" w:rsidRPr="000717D7" w:rsidRDefault="000717D7" w:rsidP="00407746">
                <w:pPr>
                  <w:rPr>
                    <w:b/>
                    <w:sz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7153D632" w14:textId="77777777" w:rsidTr="00407746">
        <w:tc>
          <w:tcPr>
            <w:tcW w:w="1146" w:type="pct"/>
            <w:vMerge/>
          </w:tcPr>
          <w:p w14:paraId="38A84E09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2BC68DE8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939" w:type="pct"/>
          </w:tcPr>
          <w:p w14:paraId="7B3EC090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586917558"/>
            <w:placeholder>
              <w:docPart w:val="E33ED35DE5564F23B9A93DD2272088D7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316E58DD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67F25500" w14:textId="77777777" w:rsidTr="00407746">
        <w:tc>
          <w:tcPr>
            <w:tcW w:w="1146" w:type="pct"/>
            <w:vMerge/>
          </w:tcPr>
          <w:p w14:paraId="384D3A0B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05B897D5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939" w:type="pct"/>
          </w:tcPr>
          <w:p w14:paraId="15A58612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716036382"/>
            <w:placeholder>
              <w:docPart w:val="6623C84E48A34F3F8FE266F5EB744CF4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0A152327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7C98DBD5" w14:textId="77777777" w:rsidTr="00407746">
        <w:tc>
          <w:tcPr>
            <w:tcW w:w="1146" w:type="pct"/>
            <w:vMerge w:val="restart"/>
          </w:tcPr>
          <w:p w14:paraId="56B3C5ED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49BD08A3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939" w:type="pct"/>
          </w:tcPr>
          <w:p w14:paraId="7401327F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730060711"/>
            <w:placeholder>
              <w:docPart w:val="A1B2731D4F124F6582C66D4243630ACD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6CFB37CE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074C9598" w14:textId="77777777" w:rsidTr="00407746">
        <w:tc>
          <w:tcPr>
            <w:tcW w:w="1146" w:type="pct"/>
            <w:vMerge/>
          </w:tcPr>
          <w:p w14:paraId="0F368047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38E3EE0C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939" w:type="pct"/>
          </w:tcPr>
          <w:p w14:paraId="1B301C6D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627624482"/>
            <w:placeholder>
              <w:docPart w:val="F71B4FF0A72A4815B60EDB25289A58CB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1FBF41D0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1345415D" w14:textId="77777777" w:rsidTr="00407746">
        <w:tc>
          <w:tcPr>
            <w:tcW w:w="1146" w:type="pct"/>
            <w:vMerge/>
          </w:tcPr>
          <w:p w14:paraId="20139135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29B65F71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939" w:type="pct"/>
          </w:tcPr>
          <w:p w14:paraId="54784CF0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001348226"/>
            <w:placeholder>
              <w:docPart w:val="615E1E70FE1A443B86B1D2924BB71029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262C79B1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78153808" w14:textId="77777777" w:rsidTr="00407746">
        <w:tc>
          <w:tcPr>
            <w:tcW w:w="1146" w:type="pct"/>
            <w:vMerge/>
          </w:tcPr>
          <w:p w14:paraId="62E939E4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285EC702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939" w:type="pct"/>
          </w:tcPr>
          <w:p w14:paraId="57054FC6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1922865340"/>
            <w:placeholder>
              <w:docPart w:val="37A451B8A1004A7EAC06AE2A702BF737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01D233AD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64D4C73A" w14:textId="77777777" w:rsidTr="00407746">
        <w:tc>
          <w:tcPr>
            <w:tcW w:w="1146" w:type="pct"/>
            <w:vMerge/>
          </w:tcPr>
          <w:p w14:paraId="61136FFC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41BC08AA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939" w:type="pct"/>
          </w:tcPr>
          <w:p w14:paraId="65A52DBC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399213086"/>
            <w:placeholder>
              <w:docPart w:val="161771747E93404C83B6BED640D4FCDF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0CD8662F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3D0E512F" w14:textId="77777777" w:rsidTr="00407746">
        <w:tc>
          <w:tcPr>
            <w:tcW w:w="1146" w:type="pct"/>
            <w:vMerge w:val="restart"/>
          </w:tcPr>
          <w:p w14:paraId="51EBF813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6498E258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939" w:type="pct"/>
          </w:tcPr>
          <w:p w14:paraId="583023F5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2104139720"/>
            <w:placeholder>
              <w:docPart w:val="78EEB7DBCA6443B5BF3C5B1A28A761E4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49E04D9D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158F583C" w14:textId="77777777" w:rsidTr="00407746">
        <w:tc>
          <w:tcPr>
            <w:tcW w:w="1146" w:type="pct"/>
            <w:vMerge/>
          </w:tcPr>
          <w:p w14:paraId="694D470C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54AB826E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939" w:type="pct"/>
          </w:tcPr>
          <w:p w14:paraId="52B7A574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351849628"/>
            <w:placeholder>
              <w:docPart w:val="7DE3B7D895BD4F0C91D2DF2ABE64B642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6A5337C4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40917300" w14:textId="77777777" w:rsidTr="00407746">
        <w:tc>
          <w:tcPr>
            <w:tcW w:w="1146" w:type="pct"/>
            <w:vMerge/>
          </w:tcPr>
          <w:p w14:paraId="3738BD34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16BF51B4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939" w:type="pct"/>
          </w:tcPr>
          <w:p w14:paraId="44AE29C0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307470452"/>
            <w:placeholder>
              <w:docPart w:val="DDBC90D420AA484291083B424728E88D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68848FE7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5C2F0250" w14:textId="77777777" w:rsidTr="00407746">
        <w:tc>
          <w:tcPr>
            <w:tcW w:w="1146" w:type="pct"/>
            <w:vMerge/>
          </w:tcPr>
          <w:p w14:paraId="26F597ED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36D2192B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939" w:type="pct"/>
          </w:tcPr>
          <w:p w14:paraId="351C57B2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-573815566"/>
            <w:placeholder>
              <w:docPart w:val="FC9E969E8DC04D1C9EFDF750A7470603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1B5D0FAC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  <w:tr w:rsidR="000717D7" w:rsidRPr="000717D7" w14:paraId="49DE7915" w14:textId="77777777" w:rsidTr="00407746">
        <w:tc>
          <w:tcPr>
            <w:tcW w:w="1146" w:type="pct"/>
            <w:vMerge/>
          </w:tcPr>
          <w:p w14:paraId="1278A62F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11" w:type="pct"/>
            <w:vAlign w:val="center"/>
          </w:tcPr>
          <w:p w14:paraId="398C1ADD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939" w:type="pct"/>
          </w:tcPr>
          <w:p w14:paraId="4EEF5631" w14:textId="77777777" w:rsidR="000717D7" w:rsidRPr="000717D7" w:rsidRDefault="000717D7" w:rsidP="00407746">
            <w:pPr>
              <w:rPr>
                <w:b/>
                <w:sz w:val="18"/>
                <w:szCs w:val="18"/>
                <w:lang w:val="es-ES"/>
              </w:rPr>
            </w:pPr>
          </w:p>
        </w:tc>
        <w:sdt>
          <w:sdtPr>
            <w:rPr>
              <w:sz w:val="18"/>
              <w:szCs w:val="18"/>
              <w:lang w:val="es-ES"/>
            </w:rPr>
            <w:id w:val="1086270123"/>
            <w:placeholder>
              <w:docPart w:val="CF9963E9BD3C42D5A93BFED2D42CEF25"/>
            </w:placeholder>
            <w:showingPlcHdr/>
            <w:comboBox>
              <w:listItem w:displayText="Low risk" w:value="Low risk"/>
              <w:listItem w:displayText="Specified risk" w:value="Specified risk"/>
              <w:listItem w:displayText="Unspecified risk" w:value="Unspecified risk"/>
            </w:comboBox>
          </w:sdtPr>
          <w:sdtEndPr/>
          <w:sdtContent>
            <w:tc>
              <w:tcPr>
                <w:tcW w:w="2104" w:type="pct"/>
              </w:tcPr>
              <w:p w14:paraId="4ECA81B2" w14:textId="77777777" w:rsidR="000717D7" w:rsidRPr="000717D7" w:rsidRDefault="000717D7" w:rsidP="00407746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0717D7">
                  <w:rPr>
                    <w:rStyle w:val="Textodelmarcadordeposicin"/>
                    <w:sz w:val="18"/>
                    <w:szCs w:val="18"/>
                    <w:lang w:val="es-ES"/>
                  </w:rPr>
                  <w:t>Choose an item.</w:t>
                </w:r>
              </w:p>
            </w:tc>
          </w:sdtContent>
        </w:sdt>
      </w:tr>
    </w:tbl>
    <w:p w14:paraId="76D7F849" w14:textId="77777777" w:rsidR="000717D7" w:rsidRPr="000717D7" w:rsidRDefault="000717D7" w:rsidP="000717D7">
      <w:pPr>
        <w:rPr>
          <w:b/>
          <w:lang w:val="es-ES"/>
        </w:rPr>
      </w:pPr>
    </w:p>
    <w:p w14:paraId="565D0AAB" w14:textId="77777777" w:rsidR="000717D7" w:rsidRPr="000717D7" w:rsidRDefault="000717D7" w:rsidP="000717D7">
      <w:pPr>
        <w:rPr>
          <w:rFonts w:cs="Arial"/>
          <w:b/>
          <w:lang w:val="es-ES"/>
        </w:rPr>
      </w:pPr>
      <w:r w:rsidRPr="000717D7">
        <w:rPr>
          <w:rFonts w:cs="Arial"/>
          <w:b/>
          <w:lang w:val="es-ES"/>
        </w:rPr>
        <w:t>4.</w:t>
      </w:r>
      <w:r w:rsidRPr="000717D7">
        <w:rPr>
          <w:b/>
          <w:lang w:val="es-ES"/>
        </w:rPr>
        <w:t xml:space="preserve"> Evaluación del Riesgo y mitigación </w:t>
      </w:r>
    </w:p>
    <w:p w14:paraId="4A6F2F97" w14:textId="77777777" w:rsidR="000717D7" w:rsidRPr="000717D7" w:rsidRDefault="000717D7" w:rsidP="000717D7">
      <w:pPr>
        <w:rPr>
          <w:b/>
          <w:szCs w:val="20"/>
          <w:lang w:val="es-ES"/>
        </w:rPr>
      </w:pPr>
      <w:r w:rsidRPr="000717D7">
        <w:rPr>
          <w:b/>
          <w:szCs w:val="20"/>
          <w:lang w:val="es-ES"/>
        </w:rPr>
        <w:t>4.a Mitigación del riesgo para el origen del material</w:t>
      </w:r>
    </w:p>
    <w:p w14:paraId="26819C28" w14:textId="77777777" w:rsidR="000717D7" w:rsidRPr="000717D7" w:rsidRDefault="000717D7" w:rsidP="000717D7">
      <w:pPr>
        <w:rPr>
          <w:i/>
          <w:szCs w:val="20"/>
          <w:lang w:val="es-ES"/>
        </w:rPr>
      </w:pPr>
      <w:r w:rsidRPr="000717D7">
        <w:rPr>
          <w:i/>
          <w:szCs w:val="20"/>
          <w:lang w:val="es-ES"/>
        </w:rPr>
        <w:t xml:space="preserve">Copie la tabla para cada área de suministro. Agregue información acerca de las medidas de control para cada indicador que se haya designado </w:t>
      </w:r>
      <w:r w:rsidRPr="000717D7">
        <w:rPr>
          <w:b/>
          <w:i/>
          <w:szCs w:val="20"/>
          <w:lang w:val="es-ES"/>
        </w:rPr>
        <w:t>riesgo especificado o no especificado</w:t>
      </w:r>
      <w:r w:rsidRPr="000717D7">
        <w:rPr>
          <w:i/>
          <w:szCs w:val="20"/>
          <w:lang w:val="es-ES"/>
        </w:rPr>
        <w:t xml:space="preserve"> en la evaluación de riesgos pertinente (</w:t>
      </w:r>
      <w:r w:rsidRPr="000717D7">
        <w:rPr>
          <w:b/>
          <w:i/>
          <w:szCs w:val="20"/>
          <w:lang w:val="es-ES"/>
        </w:rPr>
        <w:t>eliminar filas para los indicadores que son de bajo riesgo o no se encuentran en la evaluación de riesgos aplicable)</w:t>
      </w:r>
      <w:r w:rsidRPr="000717D7">
        <w:rPr>
          <w:i/>
          <w:szCs w:val="20"/>
          <w:lang w:val="es-ES"/>
        </w:rPr>
        <w:t xml:space="preserve"> y complete la tabla.</w:t>
      </w:r>
    </w:p>
    <w:p w14:paraId="55507E60" w14:textId="77777777" w:rsidR="000717D7" w:rsidRPr="000717D7" w:rsidRDefault="000717D7" w:rsidP="000717D7">
      <w:pPr>
        <w:rPr>
          <w:b/>
          <w:i/>
          <w:szCs w:val="20"/>
          <w:lang w:val="es-ES"/>
        </w:rPr>
      </w:pPr>
      <w:r w:rsidRPr="000717D7">
        <w:rPr>
          <w:i/>
          <w:szCs w:val="20"/>
          <w:lang w:val="es-ES"/>
        </w:rPr>
        <w:t xml:space="preserve">Si solo compra en áreas de bajo riesgo, elimine la tabla e indique </w:t>
      </w:r>
      <w:r w:rsidRPr="000717D7">
        <w:rPr>
          <w:b/>
          <w:i/>
          <w:szCs w:val="20"/>
          <w:lang w:val="es-ES"/>
        </w:rPr>
        <w:t>"N / A, todas las áreas de suministro son de bajo riesgo".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431"/>
        <w:gridCol w:w="268"/>
        <w:gridCol w:w="7395"/>
        <w:gridCol w:w="2533"/>
        <w:gridCol w:w="2761"/>
      </w:tblGrid>
      <w:tr w:rsidR="000717D7" w:rsidRPr="000717D7" w14:paraId="6BA68735" w14:textId="77777777" w:rsidTr="00407746">
        <w:tc>
          <w:tcPr>
            <w:tcW w:w="5000" w:type="pct"/>
            <w:gridSpan w:val="5"/>
            <w:shd w:val="clear" w:color="auto" w:fill="auto"/>
            <w:vAlign w:val="center"/>
          </w:tcPr>
          <w:p w14:paraId="0C0D0C88" w14:textId="77777777" w:rsidR="000717D7" w:rsidRPr="000717D7" w:rsidRDefault="000717D7" w:rsidP="00407746">
            <w:pPr>
              <w:rPr>
                <w:b/>
                <w:i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b/>
                <w:szCs w:val="18"/>
                <w:lang w:val="es-ES"/>
              </w:rPr>
              <w:t>Áre</w:t>
            </w:r>
            <w:proofErr w:type="spellEnd"/>
            <w:r w:rsidRPr="000717D7">
              <w:rPr>
                <w:rFonts w:cstheme="minorHAnsi"/>
                <w:b/>
                <w:szCs w:val="18"/>
                <w:lang w:val="es-ES"/>
              </w:rPr>
              <w:t xml:space="preserve">(s) de suministro: </w:t>
            </w:r>
          </w:p>
        </w:tc>
      </w:tr>
      <w:tr w:rsidR="000717D7" w:rsidRPr="000717D7" w14:paraId="6F1EF909" w14:textId="77777777" w:rsidTr="00407746">
        <w:tc>
          <w:tcPr>
            <w:tcW w:w="790" w:type="pct"/>
            <w:shd w:val="clear" w:color="auto" w:fill="E9F0DC"/>
            <w:vAlign w:val="center"/>
          </w:tcPr>
          <w:p w14:paraId="6E9DF93B" w14:textId="77777777" w:rsidR="000717D7" w:rsidRPr="000717D7" w:rsidRDefault="000717D7" w:rsidP="00407746">
            <w:pPr>
              <w:jc w:val="center"/>
              <w:rPr>
                <w:rFonts w:cstheme="minorHAnsi"/>
                <w:sz w:val="24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lang w:val="es-ES"/>
              </w:rPr>
              <w:lastRenderedPageBreak/>
              <w:t>Indicador</w:t>
            </w:r>
          </w:p>
        </w:tc>
        <w:tc>
          <w:tcPr>
            <w:tcW w:w="2490" w:type="pct"/>
            <w:gridSpan w:val="2"/>
            <w:shd w:val="clear" w:color="auto" w:fill="E9F0DC"/>
            <w:vAlign w:val="center"/>
          </w:tcPr>
          <w:p w14:paraId="3D6F4BBD" w14:textId="77777777" w:rsidR="000717D7" w:rsidRPr="000717D7" w:rsidRDefault="000717D7" w:rsidP="00407746">
            <w:pPr>
              <w:jc w:val="center"/>
              <w:rPr>
                <w:b/>
                <w:sz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lang w:val="es-ES"/>
              </w:rPr>
              <w:t>Medidas de Control</w:t>
            </w:r>
          </w:p>
        </w:tc>
        <w:tc>
          <w:tcPr>
            <w:tcW w:w="1720" w:type="pct"/>
            <w:gridSpan w:val="2"/>
            <w:shd w:val="clear" w:color="auto" w:fill="E9F0DC"/>
            <w:vAlign w:val="center"/>
          </w:tcPr>
          <w:p w14:paraId="71B95C83" w14:textId="77777777" w:rsidR="000717D7" w:rsidRPr="000717D7" w:rsidRDefault="000717D7" w:rsidP="00407746">
            <w:pPr>
              <w:jc w:val="center"/>
              <w:rPr>
                <w:b/>
                <w:sz w:val="18"/>
                <w:highlight w:val="cyan"/>
                <w:lang w:val="es-ES"/>
              </w:rPr>
            </w:pPr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Hallazgos de la verificación de campo si se realizan como medida de control</w:t>
            </w:r>
          </w:p>
        </w:tc>
      </w:tr>
      <w:tr w:rsidR="000717D7" w:rsidRPr="000717D7" w14:paraId="70B6A5DE" w14:textId="77777777" w:rsidTr="00407746">
        <w:tc>
          <w:tcPr>
            <w:tcW w:w="790" w:type="pct"/>
            <w:shd w:val="clear" w:color="auto" w:fill="auto"/>
          </w:tcPr>
          <w:p w14:paraId="1244BA65" w14:textId="77777777" w:rsidR="000717D7" w:rsidRPr="000717D7" w:rsidRDefault="000717D7" w:rsidP="00407746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indicators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designated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specified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sunspecified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Note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indicators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will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change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depending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type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used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not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all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will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company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assessments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’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old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national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assessments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2490" w:type="pct"/>
            <w:gridSpan w:val="2"/>
            <w:shd w:val="clear" w:color="auto" w:fill="auto"/>
          </w:tcPr>
          <w:p w14:paraId="71AF6C5C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control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measures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implemented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mitigate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their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desired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outcome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  <w:p w14:paraId="71DD040C" w14:textId="77777777" w:rsidR="000717D7" w:rsidRPr="000717D7" w:rsidRDefault="000717D7" w:rsidP="00407746">
            <w:pPr>
              <w:rPr>
                <w:color w:val="FFFFFF" w:themeColor="background1"/>
                <w:sz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activities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effectiveness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control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measures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Include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information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cycle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how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often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you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),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audits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justification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sampling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intensity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key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results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audits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you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found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non-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conformities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steps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address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1720" w:type="pct"/>
            <w:gridSpan w:val="2"/>
          </w:tcPr>
          <w:p w14:paraId="46F13FAA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Summarise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findings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field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</w:p>
          <w:p w14:paraId="3024279D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steps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address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any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non-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conformities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found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unless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confidential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</w:p>
          <w:p w14:paraId="7610771E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information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deemed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confidential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not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published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provide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justification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</w:tr>
      <w:tr w:rsidR="000717D7" w:rsidRPr="000717D7" w14:paraId="49D70EC1" w14:textId="77777777" w:rsidTr="00407746">
        <w:tc>
          <w:tcPr>
            <w:tcW w:w="5000" w:type="pct"/>
            <w:gridSpan w:val="5"/>
          </w:tcPr>
          <w:p w14:paraId="2A062C1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Categoría 1. Madera aprovechada ilegalmente</w:t>
            </w:r>
          </w:p>
        </w:tc>
      </w:tr>
      <w:tr w:rsidR="000717D7" w:rsidRPr="000717D7" w14:paraId="0B86C55C" w14:textId="77777777" w:rsidTr="00407746">
        <w:tc>
          <w:tcPr>
            <w:tcW w:w="790" w:type="pct"/>
          </w:tcPr>
          <w:p w14:paraId="5A5DE11F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1.1</w:t>
            </w:r>
          </w:p>
        </w:tc>
        <w:tc>
          <w:tcPr>
            <w:tcW w:w="2490" w:type="pct"/>
            <w:gridSpan w:val="2"/>
          </w:tcPr>
          <w:p w14:paraId="5E924863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CEFEDE9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03BD2045" w14:textId="77777777" w:rsidTr="00407746">
        <w:tc>
          <w:tcPr>
            <w:tcW w:w="790" w:type="pct"/>
          </w:tcPr>
          <w:p w14:paraId="4C4E195C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1.2</w:t>
            </w:r>
          </w:p>
        </w:tc>
        <w:tc>
          <w:tcPr>
            <w:tcW w:w="2490" w:type="pct"/>
            <w:gridSpan w:val="2"/>
          </w:tcPr>
          <w:p w14:paraId="6B2FCE70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40F8DBC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6541533E" w14:textId="77777777" w:rsidTr="00407746">
        <w:tc>
          <w:tcPr>
            <w:tcW w:w="790" w:type="pct"/>
          </w:tcPr>
          <w:p w14:paraId="098BA8AC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1.3</w:t>
            </w:r>
          </w:p>
        </w:tc>
        <w:tc>
          <w:tcPr>
            <w:tcW w:w="2490" w:type="pct"/>
            <w:gridSpan w:val="2"/>
          </w:tcPr>
          <w:p w14:paraId="4DD28B67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13ABBBF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6FFE2CBA" w14:textId="77777777" w:rsidTr="00407746">
        <w:tc>
          <w:tcPr>
            <w:tcW w:w="790" w:type="pct"/>
          </w:tcPr>
          <w:p w14:paraId="16236EF5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1.4</w:t>
            </w:r>
          </w:p>
        </w:tc>
        <w:tc>
          <w:tcPr>
            <w:tcW w:w="2490" w:type="pct"/>
            <w:gridSpan w:val="2"/>
          </w:tcPr>
          <w:p w14:paraId="68646306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6E37DBF5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5A3FA3C0" w14:textId="77777777" w:rsidTr="00407746">
        <w:tc>
          <w:tcPr>
            <w:tcW w:w="790" w:type="pct"/>
          </w:tcPr>
          <w:p w14:paraId="0506DCFA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1.5</w:t>
            </w:r>
          </w:p>
        </w:tc>
        <w:tc>
          <w:tcPr>
            <w:tcW w:w="2490" w:type="pct"/>
            <w:gridSpan w:val="2"/>
          </w:tcPr>
          <w:p w14:paraId="73580A9B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139BC776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3A38C50" w14:textId="77777777" w:rsidTr="00407746">
        <w:tc>
          <w:tcPr>
            <w:tcW w:w="790" w:type="pct"/>
          </w:tcPr>
          <w:p w14:paraId="5679EB31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1.6</w:t>
            </w:r>
          </w:p>
        </w:tc>
        <w:tc>
          <w:tcPr>
            <w:tcW w:w="2490" w:type="pct"/>
            <w:gridSpan w:val="2"/>
          </w:tcPr>
          <w:p w14:paraId="1E40ACF7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3238445E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277E22A6" w14:textId="77777777" w:rsidTr="00407746">
        <w:tc>
          <w:tcPr>
            <w:tcW w:w="790" w:type="pct"/>
          </w:tcPr>
          <w:p w14:paraId="244A9B73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1.7</w:t>
            </w:r>
          </w:p>
        </w:tc>
        <w:tc>
          <w:tcPr>
            <w:tcW w:w="2490" w:type="pct"/>
            <w:gridSpan w:val="2"/>
          </w:tcPr>
          <w:p w14:paraId="5D3A6211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3D11778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0D9BB66D" w14:textId="77777777" w:rsidTr="00407746">
        <w:tc>
          <w:tcPr>
            <w:tcW w:w="790" w:type="pct"/>
          </w:tcPr>
          <w:p w14:paraId="2D03FBCB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1.8</w:t>
            </w:r>
          </w:p>
        </w:tc>
        <w:tc>
          <w:tcPr>
            <w:tcW w:w="2490" w:type="pct"/>
            <w:gridSpan w:val="2"/>
          </w:tcPr>
          <w:p w14:paraId="0CDF6B26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721E4075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056307A4" w14:textId="77777777" w:rsidTr="00407746">
        <w:tc>
          <w:tcPr>
            <w:tcW w:w="790" w:type="pct"/>
          </w:tcPr>
          <w:p w14:paraId="29B2390F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1.9</w:t>
            </w:r>
          </w:p>
        </w:tc>
        <w:tc>
          <w:tcPr>
            <w:tcW w:w="2490" w:type="pct"/>
            <w:gridSpan w:val="2"/>
          </w:tcPr>
          <w:p w14:paraId="3543B689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01BE878E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637577C1" w14:textId="77777777" w:rsidTr="00407746">
        <w:tc>
          <w:tcPr>
            <w:tcW w:w="790" w:type="pct"/>
          </w:tcPr>
          <w:p w14:paraId="4328C2C5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1.10</w:t>
            </w:r>
          </w:p>
        </w:tc>
        <w:tc>
          <w:tcPr>
            <w:tcW w:w="2490" w:type="pct"/>
            <w:gridSpan w:val="2"/>
          </w:tcPr>
          <w:p w14:paraId="0DC4E623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55BD8A7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8F76C8D" w14:textId="77777777" w:rsidTr="00407746">
        <w:tc>
          <w:tcPr>
            <w:tcW w:w="790" w:type="pct"/>
          </w:tcPr>
          <w:p w14:paraId="2C800B5E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1.11</w:t>
            </w:r>
          </w:p>
        </w:tc>
        <w:tc>
          <w:tcPr>
            <w:tcW w:w="2490" w:type="pct"/>
            <w:gridSpan w:val="2"/>
          </w:tcPr>
          <w:p w14:paraId="4740F056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150EF42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503E71BB" w14:textId="77777777" w:rsidTr="00407746">
        <w:tc>
          <w:tcPr>
            <w:tcW w:w="790" w:type="pct"/>
          </w:tcPr>
          <w:p w14:paraId="070C3232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1.12</w:t>
            </w:r>
          </w:p>
        </w:tc>
        <w:tc>
          <w:tcPr>
            <w:tcW w:w="2490" w:type="pct"/>
            <w:gridSpan w:val="2"/>
          </w:tcPr>
          <w:p w14:paraId="79EE5AE3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4821B58B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BF3B9B8" w14:textId="77777777" w:rsidTr="00407746">
        <w:tc>
          <w:tcPr>
            <w:tcW w:w="790" w:type="pct"/>
          </w:tcPr>
          <w:p w14:paraId="069E03C8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1.13</w:t>
            </w:r>
          </w:p>
        </w:tc>
        <w:tc>
          <w:tcPr>
            <w:tcW w:w="2490" w:type="pct"/>
            <w:gridSpan w:val="2"/>
          </w:tcPr>
          <w:p w14:paraId="7703B1E5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63CC9EC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DC2130B" w14:textId="77777777" w:rsidTr="00407746">
        <w:tc>
          <w:tcPr>
            <w:tcW w:w="790" w:type="pct"/>
          </w:tcPr>
          <w:p w14:paraId="10288CA2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1.14</w:t>
            </w:r>
          </w:p>
        </w:tc>
        <w:tc>
          <w:tcPr>
            <w:tcW w:w="2490" w:type="pct"/>
            <w:gridSpan w:val="2"/>
          </w:tcPr>
          <w:p w14:paraId="7EA7CC95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06607701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175A25F" w14:textId="77777777" w:rsidTr="00407746">
        <w:tc>
          <w:tcPr>
            <w:tcW w:w="790" w:type="pct"/>
          </w:tcPr>
          <w:p w14:paraId="596150E1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1.15</w:t>
            </w:r>
          </w:p>
        </w:tc>
        <w:tc>
          <w:tcPr>
            <w:tcW w:w="2490" w:type="pct"/>
            <w:gridSpan w:val="2"/>
          </w:tcPr>
          <w:p w14:paraId="0568B74F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1D4D16EF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05B8BC7F" w14:textId="77777777" w:rsidTr="00407746">
        <w:tc>
          <w:tcPr>
            <w:tcW w:w="790" w:type="pct"/>
          </w:tcPr>
          <w:p w14:paraId="08E2DE4C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1.16</w:t>
            </w:r>
          </w:p>
        </w:tc>
        <w:tc>
          <w:tcPr>
            <w:tcW w:w="2490" w:type="pct"/>
            <w:gridSpan w:val="2"/>
          </w:tcPr>
          <w:p w14:paraId="0276BD8A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05205E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7E7C0E91" w14:textId="77777777" w:rsidTr="00407746">
        <w:tc>
          <w:tcPr>
            <w:tcW w:w="790" w:type="pct"/>
          </w:tcPr>
          <w:p w14:paraId="1B241541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1.17</w:t>
            </w:r>
          </w:p>
        </w:tc>
        <w:tc>
          <w:tcPr>
            <w:tcW w:w="2490" w:type="pct"/>
            <w:gridSpan w:val="2"/>
          </w:tcPr>
          <w:p w14:paraId="52500C2B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63EFB83E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712C7A20" w14:textId="77777777" w:rsidTr="00407746">
        <w:tc>
          <w:tcPr>
            <w:tcW w:w="790" w:type="pct"/>
          </w:tcPr>
          <w:p w14:paraId="7847CE07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1.18</w:t>
            </w:r>
          </w:p>
        </w:tc>
        <w:tc>
          <w:tcPr>
            <w:tcW w:w="2490" w:type="pct"/>
            <w:gridSpan w:val="2"/>
          </w:tcPr>
          <w:p w14:paraId="75B7DE66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9DBD2A3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0091EE38" w14:textId="77777777" w:rsidTr="00407746">
        <w:tc>
          <w:tcPr>
            <w:tcW w:w="790" w:type="pct"/>
          </w:tcPr>
          <w:p w14:paraId="5255FF55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1.19</w:t>
            </w:r>
          </w:p>
        </w:tc>
        <w:tc>
          <w:tcPr>
            <w:tcW w:w="2490" w:type="pct"/>
            <w:gridSpan w:val="2"/>
          </w:tcPr>
          <w:p w14:paraId="48313453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22B122D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806AC0C" w14:textId="77777777" w:rsidTr="00407746">
        <w:tc>
          <w:tcPr>
            <w:tcW w:w="790" w:type="pct"/>
          </w:tcPr>
          <w:p w14:paraId="796C8D97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lang w:val="es-ES"/>
              </w:rPr>
              <w:t>1.20</w:t>
            </w:r>
          </w:p>
        </w:tc>
        <w:tc>
          <w:tcPr>
            <w:tcW w:w="2490" w:type="pct"/>
            <w:gridSpan w:val="2"/>
          </w:tcPr>
          <w:p w14:paraId="5480E359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6F9EBEB2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4F5CD91A" w14:textId="77777777" w:rsidTr="00407746">
        <w:tc>
          <w:tcPr>
            <w:tcW w:w="790" w:type="pct"/>
          </w:tcPr>
          <w:p w14:paraId="73032C16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>1.21</w:t>
            </w:r>
          </w:p>
        </w:tc>
        <w:tc>
          <w:tcPr>
            <w:tcW w:w="2490" w:type="pct"/>
            <w:gridSpan w:val="2"/>
          </w:tcPr>
          <w:p w14:paraId="5BBF3F20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1720" w:type="pct"/>
            <w:gridSpan w:val="2"/>
          </w:tcPr>
          <w:p w14:paraId="52E5A7A2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315D3247" w14:textId="77777777" w:rsidTr="00407746">
        <w:tc>
          <w:tcPr>
            <w:tcW w:w="5000" w:type="pct"/>
            <w:gridSpan w:val="5"/>
          </w:tcPr>
          <w:p w14:paraId="38019FD3" w14:textId="77777777" w:rsidR="000717D7" w:rsidRPr="000717D7" w:rsidRDefault="000717D7" w:rsidP="00407746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Categoría 2. Madera aprovechada en violación de los derechos tradicionales y humanos</w:t>
            </w:r>
          </w:p>
        </w:tc>
      </w:tr>
      <w:tr w:rsidR="000717D7" w:rsidRPr="000717D7" w14:paraId="3FDA182E" w14:textId="77777777" w:rsidTr="00407746">
        <w:tc>
          <w:tcPr>
            <w:tcW w:w="877" w:type="pct"/>
            <w:gridSpan w:val="2"/>
          </w:tcPr>
          <w:p w14:paraId="5F5E925A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2.1</w:t>
            </w:r>
          </w:p>
        </w:tc>
        <w:tc>
          <w:tcPr>
            <w:tcW w:w="3226" w:type="pct"/>
            <w:gridSpan w:val="2"/>
          </w:tcPr>
          <w:p w14:paraId="4A21684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7EA94C1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600B159B" w14:textId="77777777" w:rsidTr="00407746">
        <w:tc>
          <w:tcPr>
            <w:tcW w:w="877" w:type="pct"/>
            <w:gridSpan w:val="2"/>
          </w:tcPr>
          <w:p w14:paraId="2CDE6B2A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2.2</w:t>
            </w:r>
          </w:p>
        </w:tc>
        <w:tc>
          <w:tcPr>
            <w:tcW w:w="3226" w:type="pct"/>
            <w:gridSpan w:val="2"/>
          </w:tcPr>
          <w:p w14:paraId="6BC1E48D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897" w:type="pct"/>
          </w:tcPr>
          <w:p w14:paraId="0869DB34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7F979507" w14:textId="77777777" w:rsidTr="00407746">
        <w:tc>
          <w:tcPr>
            <w:tcW w:w="877" w:type="pct"/>
            <w:gridSpan w:val="2"/>
          </w:tcPr>
          <w:p w14:paraId="2448D299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2.3</w:t>
            </w:r>
          </w:p>
        </w:tc>
        <w:tc>
          <w:tcPr>
            <w:tcW w:w="3226" w:type="pct"/>
            <w:gridSpan w:val="2"/>
          </w:tcPr>
          <w:p w14:paraId="18C3F1A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301A64B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27E11A2D" w14:textId="77777777" w:rsidTr="00407746">
        <w:tc>
          <w:tcPr>
            <w:tcW w:w="877" w:type="pct"/>
            <w:gridSpan w:val="2"/>
          </w:tcPr>
          <w:p w14:paraId="753D1CBC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2.4</w:t>
            </w:r>
          </w:p>
        </w:tc>
        <w:tc>
          <w:tcPr>
            <w:tcW w:w="3226" w:type="pct"/>
            <w:gridSpan w:val="2"/>
          </w:tcPr>
          <w:p w14:paraId="4484476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21B495B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0912E371" w14:textId="77777777" w:rsidTr="00407746">
        <w:tc>
          <w:tcPr>
            <w:tcW w:w="877" w:type="pct"/>
            <w:gridSpan w:val="2"/>
          </w:tcPr>
          <w:p w14:paraId="01B5F1C4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2.5</w:t>
            </w:r>
          </w:p>
        </w:tc>
        <w:tc>
          <w:tcPr>
            <w:tcW w:w="3226" w:type="pct"/>
            <w:gridSpan w:val="2"/>
          </w:tcPr>
          <w:p w14:paraId="3C088F4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2F6D243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4B366C60" w14:textId="77777777" w:rsidTr="00407746">
        <w:tc>
          <w:tcPr>
            <w:tcW w:w="5000" w:type="pct"/>
            <w:gridSpan w:val="5"/>
          </w:tcPr>
          <w:p w14:paraId="34AC25E4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Categoría 3. Madera proveniente de bosques donde los altos valores de conservación están amenazados por las actividades de manejo</w:t>
            </w:r>
          </w:p>
        </w:tc>
      </w:tr>
      <w:tr w:rsidR="000717D7" w:rsidRPr="000717D7" w14:paraId="4E19F18D" w14:textId="77777777" w:rsidTr="00407746">
        <w:tc>
          <w:tcPr>
            <w:tcW w:w="877" w:type="pct"/>
            <w:gridSpan w:val="2"/>
          </w:tcPr>
          <w:p w14:paraId="01E882D5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 xml:space="preserve">3.1 </w:t>
            </w:r>
          </w:p>
        </w:tc>
        <w:tc>
          <w:tcPr>
            <w:tcW w:w="3226" w:type="pct"/>
            <w:gridSpan w:val="2"/>
          </w:tcPr>
          <w:p w14:paraId="4FEFE4B1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  <w:tc>
          <w:tcPr>
            <w:tcW w:w="897" w:type="pct"/>
          </w:tcPr>
          <w:p w14:paraId="412546CD" w14:textId="77777777" w:rsidR="000717D7" w:rsidRPr="000717D7" w:rsidRDefault="000717D7" w:rsidP="00407746">
            <w:pPr>
              <w:rPr>
                <w:i/>
                <w:sz w:val="18"/>
                <w:lang w:val="es-ES"/>
              </w:rPr>
            </w:pPr>
          </w:p>
        </w:tc>
      </w:tr>
      <w:tr w:rsidR="000717D7" w:rsidRPr="000717D7" w14:paraId="71E90451" w14:textId="77777777" w:rsidTr="00407746">
        <w:tc>
          <w:tcPr>
            <w:tcW w:w="877" w:type="pct"/>
            <w:gridSpan w:val="2"/>
          </w:tcPr>
          <w:p w14:paraId="54548836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lastRenderedPageBreak/>
              <w:t>3.2</w:t>
            </w:r>
          </w:p>
        </w:tc>
        <w:tc>
          <w:tcPr>
            <w:tcW w:w="3226" w:type="pct"/>
            <w:gridSpan w:val="2"/>
          </w:tcPr>
          <w:p w14:paraId="49FA5F3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25240538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7420A74" w14:textId="77777777" w:rsidTr="00407746">
        <w:tc>
          <w:tcPr>
            <w:tcW w:w="877" w:type="pct"/>
            <w:gridSpan w:val="2"/>
          </w:tcPr>
          <w:p w14:paraId="13578280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 xml:space="preserve">3.3 </w:t>
            </w:r>
          </w:p>
        </w:tc>
        <w:tc>
          <w:tcPr>
            <w:tcW w:w="3226" w:type="pct"/>
            <w:gridSpan w:val="2"/>
          </w:tcPr>
          <w:p w14:paraId="1F3631B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7D1DB1F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4ECD4A8C" w14:textId="77777777" w:rsidTr="00407746">
        <w:tc>
          <w:tcPr>
            <w:tcW w:w="877" w:type="pct"/>
            <w:gridSpan w:val="2"/>
          </w:tcPr>
          <w:p w14:paraId="3B97F25C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3.4</w:t>
            </w:r>
          </w:p>
        </w:tc>
        <w:tc>
          <w:tcPr>
            <w:tcW w:w="3226" w:type="pct"/>
            <w:gridSpan w:val="2"/>
          </w:tcPr>
          <w:p w14:paraId="4F3994C1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6F0C881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0A6EA371" w14:textId="77777777" w:rsidTr="00407746">
        <w:tc>
          <w:tcPr>
            <w:tcW w:w="877" w:type="pct"/>
            <w:gridSpan w:val="2"/>
          </w:tcPr>
          <w:p w14:paraId="34B1AA43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3.5</w:t>
            </w:r>
          </w:p>
        </w:tc>
        <w:tc>
          <w:tcPr>
            <w:tcW w:w="3226" w:type="pct"/>
            <w:gridSpan w:val="2"/>
          </w:tcPr>
          <w:p w14:paraId="1EDD982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36237C91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5C3B45DA" w14:textId="77777777" w:rsidTr="00407746">
        <w:tc>
          <w:tcPr>
            <w:tcW w:w="877" w:type="pct"/>
            <w:gridSpan w:val="2"/>
          </w:tcPr>
          <w:p w14:paraId="5180D495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3.6</w:t>
            </w:r>
          </w:p>
        </w:tc>
        <w:tc>
          <w:tcPr>
            <w:tcW w:w="3226" w:type="pct"/>
            <w:gridSpan w:val="2"/>
          </w:tcPr>
          <w:p w14:paraId="56682A4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7529B61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67CEFAE6" w14:textId="77777777" w:rsidTr="00407746">
        <w:tc>
          <w:tcPr>
            <w:tcW w:w="5000" w:type="pct"/>
            <w:gridSpan w:val="5"/>
          </w:tcPr>
          <w:p w14:paraId="68F3B0B5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rFonts w:ascii="Arial" w:hAnsi="Arial" w:cs="Arial"/>
                <w:color w:val="212121"/>
                <w:shd w:val="clear" w:color="auto" w:fill="FFFFFF"/>
                <w:lang w:val="es-ES"/>
              </w:rPr>
              <w:t>Madera controlada categoría 4. Madera de bosques convertidos en plantaciones o uso no forestal</w:t>
            </w:r>
          </w:p>
        </w:tc>
      </w:tr>
      <w:tr w:rsidR="000717D7" w:rsidRPr="000717D7" w14:paraId="5A5F8207" w14:textId="77777777" w:rsidTr="00407746">
        <w:tc>
          <w:tcPr>
            <w:tcW w:w="877" w:type="pct"/>
            <w:gridSpan w:val="2"/>
          </w:tcPr>
          <w:p w14:paraId="0A7C4005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4.1</w:t>
            </w:r>
          </w:p>
        </w:tc>
        <w:tc>
          <w:tcPr>
            <w:tcW w:w="3226" w:type="pct"/>
            <w:gridSpan w:val="2"/>
          </w:tcPr>
          <w:p w14:paraId="5BB0B9F6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25DAEA69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10D81" w14:paraId="7884BBC4" w14:textId="77777777" w:rsidTr="00407746">
        <w:tc>
          <w:tcPr>
            <w:tcW w:w="5000" w:type="pct"/>
            <w:gridSpan w:val="5"/>
          </w:tcPr>
          <w:p w14:paraId="1D0C361D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Categoría de madera controlada 5. Madera de bosques en los que se </w:t>
            </w:r>
            <w:proofErr w:type="gramStart"/>
            <w:r w:rsidRPr="000717D7">
              <w:rPr>
                <w:rFonts w:cstheme="minorHAnsi"/>
                <w:sz w:val="18"/>
                <w:szCs w:val="18"/>
                <w:lang w:val="es-ES"/>
              </w:rPr>
              <w:t>utilizan  árboles</w:t>
            </w:r>
            <w:proofErr w:type="gram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genéticamente modificados</w:t>
            </w:r>
          </w:p>
        </w:tc>
      </w:tr>
      <w:tr w:rsidR="000717D7" w:rsidRPr="000717D7" w14:paraId="00181C7E" w14:textId="77777777" w:rsidTr="00407746">
        <w:tc>
          <w:tcPr>
            <w:tcW w:w="877" w:type="pct"/>
            <w:gridSpan w:val="2"/>
          </w:tcPr>
          <w:p w14:paraId="1724481D" w14:textId="77777777" w:rsidR="000717D7" w:rsidRPr="000717D7" w:rsidRDefault="000717D7" w:rsidP="00407746">
            <w:pPr>
              <w:rPr>
                <w:sz w:val="18"/>
                <w:szCs w:val="18"/>
                <w:lang w:val="es-ES"/>
              </w:rPr>
            </w:pPr>
            <w:r w:rsidRPr="000717D7">
              <w:rPr>
                <w:sz w:val="18"/>
                <w:szCs w:val="18"/>
                <w:lang w:val="es-ES"/>
              </w:rPr>
              <w:t>5.1</w:t>
            </w:r>
          </w:p>
        </w:tc>
        <w:tc>
          <w:tcPr>
            <w:tcW w:w="3226" w:type="pct"/>
            <w:gridSpan w:val="2"/>
          </w:tcPr>
          <w:p w14:paraId="65EF486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27B90596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3809CED0" w14:textId="77777777" w:rsidR="000717D7" w:rsidRPr="000717D7" w:rsidRDefault="000717D7" w:rsidP="000717D7">
      <w:pPr>
        <w:rPr>
          <w:b/>
          <w:lang w:val="es-ES"/>
        </w:rPr>
      </w:pPr>
    </w:p>
    <w:p w14:paraId="6B4FCE83" w14:textId="77777777" w:rsidR="000717D7" w:rsidRPr="000717D7" w:rsidRDefault="000717D7" w:rsidP="000717D7">
      <w:pPr>
        <w:rPr>
          <w:b/>
          <w:lang w:val="es-ES"/>
        </w:rPr>
      </w:pPr>
      <w:r w:rsidRPr="000717D7">
        <w:rPr>
          <w:b/>
          <w:lang w:val="es-ES"/>
        </w:rPr>
        <w:t>4.b Evaluación de riesgo y mitigación para mezcla en la cadena de suministro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811"/>
        <w:gridCol w:w="2518"/>
        <w:gridCol w:w="2518"/>
        <w:gridCol w:w="2518"/>
        <w:gridCol w:w="2521"/>
        <w:gridCol w:w="2502"/>
      </w:tblGrid>
      <w:tr w:rsidR="000717D7" w:rsidRPr="000717D7" w14:paraId="178B3A90" w14:textId="77777777" w:rsidTr="00407746">
        <w:tc>
          <w:tcPr>
            <w:tcW w:w="913" w:type="pct"/>
            <w:shd w:val="clear" w:color="auto" w:fill="E9F0DC"/>
            <w:vAlign w:val="center"/>
          </w:tcPr>
          <w:p w14:paraId="6FB273F8" w14:textId="77777777" w:rsidR="000717D7" w:rsidRPr="000717D7" w:rsidRDefault="000717D7" w:rsidP="00407746">
            <w:pPr>
              <w:jc w:val="center"/>
              <w:rPr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Sitio participante</w:t>
            </w:r>
          </w:p>
        </w:tc>
        <w:tc>
          <w:tcPr>
            <w:tcW w:w="818" w:type="pct"/>
            <w:shd w:val="clear" w:color="auto" w:fill="E9F0DC"/>
            <w:vAlign w:val="center"/>
          </w:tcPr>
          <w:p w14:paraId="2C17DF04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  <w:lang w:val="es-ES"/>
              </w:rPr>
            </w:pPr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Tipo de cadena de suministro y área de suministro</w:t>
            </w:r>
          </w:p>
        </w:tc>
        <w:tc>
          <w:tcPr>
            <w:tcW w:w="818" w:type="pct"/>
            <w:shd w:val="clear" w:color="auto" w:fill="E9F0DC"/>
            <w:vAlign w:val="center"/>
          </w:tcPr>
          <w:p w14:paraId="2AD361EA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proofErr w:type="spellStart"/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Nº</w:t>
            </w:r>
            <w:proofErr w:type="spellEnd"/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 xml:space="preserve"> de eslabones</w:t>
            </w:r>
          </w:p>
        </w:tc>
        <w:tc>
          <w:tcPr>
            <w:tcW w:w="818" w:type="pct"/>
            <w:shd w:val="clear" w:color="auto" w:fill="E9F0DC"/>
            <w:vAlign w:val="center"/>
          </w:tcPr>
          <w:p w14:paraId="0A601019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Riesgo de mezcla</w:t>
            </w:r>
          </w:p>
        </w:tc>
        <w:tc>
          <w:tcPr>
            <w:tcW w:w="819" w:type="pct"/>
            <w:shd w:val="clear" w:color="auto" w:fill="E9F0DC"/>
            <w:vAlign w:val="center"/>
          </w:tcPr>
          <w:p w14:paraId="22564A81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Medidas de control</w:t>
            </w:r>
          </w:p>
        </w:tc>
        <w:tc>
          <w:tcPr>
            <w:tcW w:w="813" w:type="pct"/>
            <w:shd w:val="clear" w:color="auto" w:fill="E9F0DC"/>
            <w:vAlign w:val="center"/>
          </w:tcPr>
          <w:p w14:paraId="6374EBE9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rFonts w:cstheme="minorHAnsi"/>
                <w:b/>
                <w:sz w:val="18"/>
                <w:szCs w:val="18"/>
                <w:lang w:val="es-ES"/>
              </w:rPr>
              <w:t>Hallazgos de la verificación de campo si se realizan como medida de control</w:t>
            </w:r>
          </w:p>
        </w:tc>
      </w:tr>
      <w:tr w:rsidR="000717D7" w:rsidRPr="000717D7" w14:paraId="69B905C9" w14:textId="77777777" w:rsidTr="00407746">
        <w:tc>
          <w:tcPr>
            <w:tcW w:w="913" w:type="pct"/>
            <w:shd w:val="clear" w:color="auto" w:fill="auto"/>
          </w:tcPr>
          <w:p w14:paraId="535275E3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table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shall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filled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each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applicable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participating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site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listed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table in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Section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2).</w:t>
            </w:r>
          </w:p>
        </w:tc>
        <w:tc>
          <w:tcPr>
            <w:tcW w:w="818" w:type="pct"/>
          </w:tcPr>
          <w:p w14:paraId="1D815B8F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each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type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chain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  <w:p w14:paraId="06A24B7A" w14:textId="77777777" w:rsidR="000717D7" w:rsidRPr="000717D7" w:rsidRDefault="000717D7" w:rsidP="000717D7">
            <w:pPr>
              <w:pStyle w:val="Prrafodelista"/>
              <w:numPr>
                <w:ilvl w:val="0"/>
                <w:numId w:val="43"/>
              </w:numPr>
              <w:ind w:left="360"/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Wood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delivered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purchased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directly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concession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holder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Organisation’s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log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yard</w:t>
            </w:r>
            <w:proofErr w:type="spellEnd"/>
          </w:p>
          <w:p w14:paraId="1B364896" w14:textId="77777777" w:rsidR="000717D7" w:rsidRPr="000717D7" w:rsidRDefault="000717D7" w:rsidP="000717D7">
            <w:pPr>
              <w:pStyle w:val="Prrafodelista"/>
              <w:numPr>
                <w:ilvl w:val="0"/>
                <w:numId w:val="43"/>
              </w:numPr>
              <w:ind w:left="360"/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Wood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delivered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purchased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directly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concession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holder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Organisation’s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log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yard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but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purchased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through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 round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trader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  <w:p w14:paraId="0C8B5DFD" w14:textId="77777777" w:rsidR="000717D7" w:rsidRPr="000717D7" w:rsidRDefault="000717D7" w:rsidP="000717D7">
            <w:pPr>
              <w:pStyle w:val="Prrafodelista"/>
              <w:numPr>
                <w:ilvl w:val="0"/>
                <w:numId w:val="43"/>
              </w:numPr>
              <w:ind w:left="360"/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Wood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delivered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railway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terminal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transported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train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organisation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  <w:p w14:paraId="59A16EED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relevant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area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material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previously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had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FSC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claim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but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coursed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 non-FSC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certified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chain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custody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)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chain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818" w:type="pct"/>
          </w:tcPr>
          <w:p w14:paraId="212966E5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‘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Tiers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indicates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legal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entities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ownership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harvesting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organisation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purchasing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there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only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1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tier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means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purchased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directly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concession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holder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818" w:type="pct"/>
          </w:tcPr>
          <w:p w14:paraId="4C5D2F24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Summarise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assessment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mixing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chain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Justify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any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conclusions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819" w:type="pct"/>
          </w:tcPr>
          <w:p w14:paraId="2DE64AA7" w14:textId="77777777" w:rsidR="000717D7" w:rsidRPr="000717D7" w:rsidRDefault="000717D7" w:rsidP="00407746">
            <w:pPr>
              <w:rPr>
                <w:color w:val="FFFFFF" w:themeColor="background1"/>
                <w:sz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identified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actions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are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being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mitigate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risk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activities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that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have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been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by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organisation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effectiveness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control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measures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Include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information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cycle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how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often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),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number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audits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justification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sampling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intensity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key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results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audits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non-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conformities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were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found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steps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address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them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813" w:type="pct"/>
          </w:tcPr>
          <w:p w14:paraId="76CAA296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Summarise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findings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field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verification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</w:p>
          <w:p w14:paraId="56CC3DFD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Describe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steps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taken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to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address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any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non-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conformities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found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unless</w:t>
            </w:r>
            <w:proofErr w:type="spellEnd"/>
            <w:r w:rsidRPr="000717D7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lang w:val="es-ES"/>
              </w:rPr>
              <w:t>confidential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</w:p>
          <w:p w14:paraId="74730985" w14:textId="77777777" w:rsidR="000717D7" w:rsidRPr="000717D7" w:rsidRDefault="000717D7" w:rsidP="00407746">
            <w:pPr>
              <w:rPr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If</w:t>
            </w:r>
            <w:proofErr w:type="spellEnd"/>
            <w:r w:rsidRPr="000717D7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lang w:val="es-ES"/>
              </w:rPr>
              <w:t>information</w:t>
            </w:r>
            <w:proofErr w:type="spellEnd"/>
          </w:p>
          <w:p w14:paraId="7C4121C2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deemed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confiential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not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published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provide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justification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this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</w:p>
        </w:tc>
      </w:tr>
      <w:tr w:rsidR="000717D7" w:rsidRPr="000717D7" w14:paraId="2B366DB9" w14:textId="77777777" w:rsidTr="00407746">
        <w:tc>
          <w:tcPr>
            <w:tcW w:w="913" w:type="pct"/>
          </w:tcPr>
          <w:p w14:paraId="7A1FE90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353B98C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4A618946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1ADC20F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9" w:type="pct"/>
          </w:tcPr>
          <w:p w14:paraId="09EA6C98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3" w:type="pct"/>
          </w:tcPr>
          <w:p w14:paraId="0154BF2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DFCD358" w14:textId="77777777" w:rsidTr="00407746">
        <w:tc>
          <w:tcPr>
            <w:tcW w:w="913" w:type="pct"/>
          </w:tcPr>
          <w:p w14:paraId="621C264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6CF54F7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19F760E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424D466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9" w:type="pct"/>
          </w:tcPr>
          <w:p w14:paraId="29919D2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3" w:type="pct"/>
          </w:tcPr>
          <w:p w14:paraId="5246B78F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03B708E4" w14:textId="77777777" w:rsidTr="00407746">
        <w:tc>
          <w:tcPr>
            <w:tcW w:w="913" w:type="pct"/>
          </w:tcPr>
          <w:p w14:paraId="6744D479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56980963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21ACF63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036EF20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9" w:type="pct"/>
          </w:tcPr>
          <w:p w14:paraId="5248B48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3" w:type="pct"/>
          </w:tcPr>
          <w:p w14:paraId="4A42E77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05992266" w14:textId="77777777" w:rsidTr="00407746">
        <w:tc>
          <w:tcPr>
            <w:tcW w:w="913" w:type="pct"/>
          </w:tcPr>
          <w:p w14:paraId="1FDCD6F1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762E934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73D5A9D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</w:tcPr>
          <w:p w14:paraId="66E19836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9" w:type="pct"/>
          </w:tcPr>
          <w:p w14:paraId="77993A3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13" w:type="pct"/>
          </w:tcPr>
          <w:p w14:paraId="4C5C223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5EC9600B" w14:textId="77777777" w:rsidR="000717D7" w:rsidRPr="000717D7" w:rsidRDefault="000717D7" w:rsidP="000717D7">
      <w:pPr>
        <w:rPr>
          <w:b/>
          <w:sz w:val="24"/>
          <w:lang w:val="es-ES"/>
        </w:rPr>
      </w:pPr>
    </w:p>
    <w:p w14:paraId="6E7680A7" w14:textId="77777777" w:rsidR="000717D7" w:rsidRPr="000717D7" w:rsidRDefault="000717D7" w:rsidP="000717D7">
      <w:pPr>
        <w:rPr>
          <w:rFonts w:cs="Arial"/>
          <w:b/>
          <w:lang w:val="es-ES"/>
        </w:rPr>
      </w:pPr>
      <w:bookmarkStart w:id="0" w:name="_Hlk505337279"/>
      <w:r w:rsidRPr="000717D7">
        <w:rPr>
          <w:rFonts w:cs="Arial"/>
          <w:b/>
          <w:lang w:val="es-ES"/>
        </w:rPr>
        <w:lastRenderedPageBreak/>
        <w:t>5. Expertos Técnicos Utilizados para Desarrollo de Medidas de Control</w:t>
      </w:r>
    </w:p>
    <w:p w14:paraId="53326DC5" w14:textId="77777777" w:rsidR="000717D7" w:rsidRPr="000717D7" w:rsidRDefault="000717D7" w:rsidP="000717D7">
      <w:pPr>
        <w:rPr>
          <w:i/>
          <w:szCs w:val="20"/>
          <w:lang w:val="es-ES"/>
        </w:rPr>
      </w:pPr>
      <w:r w:rsidRPr="000717D7">
        <w:rPr>
          <w:i/>
          <w:szCs w:val="20"/>
          <w:lang w:val="es-ES"/>
        </w:rPr>
        <w:t>Enumere todos los expertos técnicos consultados para desarrollar medidas de control.</w:t>
      </w:r>
    </w:p>
    <w:p w14:paraId="50A9F602" w14:textId="77777777" w:rsidR="000717D7" w:rsidRPr="000717D7" w:rsidRDefault="000717D7" w:rsidP="000717D7">
      <w:pPr>
        <w:rPr>
          <w:b/>
          <w:i/>
          <w:szCs w:val="20"/>
          <w:lang w:val="es-ES"/>
        </w:rPr>
      </w:pPr>
      <w:r w:rsidRPr="000717D7">
        <w:rPr>
          <w:i/>
          <w:szCs w:val="20"/>
          <w:lang w:val="es-ES"/>
        </w:rPr>
        <w:t>Si no se requirió ni se utilizó ninguno, elimine la tabla y escriba "</w:t>
      </w:r>
      <w:r w:rsidRPr="000717D7">
        <w:rPr>
          <w:b/>
          <w:i/>
          <w:szCs w:val="20"/>
          <w:lang w:val="es-ES"/>
        </w:rPr>
        <w:t>N / A, no se requieren expertos técnicos".</w:t>
      </w: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34"/>
        <w:gridCol w:w="3540"/>
        <w:gridCol w:w="3171"/>
        <w:gridCol w:w="3170"/>
        <w:gridCol w:w="3173"/>
      </w:tblGrid>
      <w:tr w:rsidR="000717D7" w:rsidRPr="000717D7" w14:paraId="31B0C576" w14:textId="77777777" w:rsidTr="00407746">
        <w:tc>
          <w:tcPr>
            <w:tcW w:w="758" w:type="pct"/>
            <w:shd w:val="clear" w:color="auto" w:fill="E9F0DC"/>
            <w:vAlign w:val="center"/>
          </w:tcPr>
          <w:p w14:paraId="234F8398" w14:textId="77777777" w:rsidR="000717D7" w:rsidRPr="000717D7" w:rsidRDefault="000717D7" w:rsidP="00407746">
            <w:pPr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0717D7">
              <w:rPr>
                <w:rFonts w:cs="Arial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150" w:type="pct"/>
            <w:shd w:val="clear" w:color="auto" w:fill="E9F0DC"/>
            <w:vAlign w:val="center"/>
          </w:tcPr>
          <w:p w14:paraId="3C782208" w14:textId="77777777" w:rsidR="000717D7" w:rsidRPr="000717D7" w:rsidRDefault="000717D7" w:rsidP="00407746">
            <w:pPr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0717D7">
              <w:rPr>
                <w:rFonts w:cs="Arial"/>
                <w:b/>
                <w:bCs/>
                <w:sz w:val="18"/>
                <w:szCs w:val="18"/>
                <w:lang w:val="es-ES"/>
              </w:rPr>
              <w:t>Licencia/Registro #</w:t>
            </w:r>
          </w:p>
        </w:tc>
        <w:tc>
          <w:tcPr>
            <w:tcW w:w="1030" w:type="pct"/>
            <w:shd w:val="clear" w:color="auto" w:fill="E9F0DC"/>
            <w:vAlign w:val="center"/>
          </w:tcPr>
          <w:p w14:paraId="67BE4F24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="Arial"/>
                <w:b/>
                <w:bCs/>
                <w:sz w:val="18"/>
                <w:szCs w:val="18"/>
                <w:lang w:val="es-ES"/>
              </w:rPr>
              <w:t>Qualificaciones</w:t>
            </w:r>
            <w:proofErr w:type="spellEnd"/>
          </w:p>
        </w:tc>
        <w:tc>
          <w:tcPr>
            <w:tcW w:w="1030" w:type="pct"/>
            <w:shd w:val="clear" w:color="auto" w:fill="E9F0DC"/>
          </w:tcPr>
          <w:p w14:paraId="0AEF07CD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bCs/>
                <w:lang w:val="es-ES"/>
              </w:rPr>
              <w:t>Licencia/Registro #</w:t>
            </w:r>
          </w:p>
        </w:tc>
        <w:tc>
          <w:tcPr>
            <w:tcW w:w="1031" w:type="pct"/>
            <w:shd w:val="clear" w:color="auto" w:fill="E9F0DC"/>
          </w:tcPr>
          <w:p w14:paraId="0F0AF048" w14:textId="77777777" w:rsidR="000717D7" w:rsidRPr="000717D7" w:rsidRDefault="000717D7" w:rsidP="00407746">
            <w:pPr>
              <w:jc w:val="center"/>
              <w:rPr>
                <w:b/>
                <w:sz w:val="18"/>
                <w:lang w:val="es-ES"/>
              </w:rPr>
            </w:pPr>
            <w:r w:rsidRPr="000717D7">
              <w:rPr>
                <w:bCs/>
                <w:lang w:val="es-ES"/>
              </w:rPr>
              <w:t>Alcance del Servicio</w:t>
            </w:r>
          </w:p>
        </w:tc>
      </w:tr>
      <w:tr w:rsidR="000717D7" w:rsidRPr="000717D7" w14:paraId="20A521F7" w14:textId="77777777" w:rsidTr="00407746">
        <w:tc>
          <w:tcPr>
            <w:tcW w:w="758" w:type="pct"/>
            <w:shd w:val="clear" w:color="auto" w:fill="auto"/>
          </w:tcPr>
          <w:p w14:paraId="65940865" w14:textId="77777777" w:rsidR="000717D7" w:rsidRPr="000717D7" w:rsidRDefault="000717D7" w:rsidP="00407746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  <w:shd w:val="clear" w:color="auto" w:fill="auto"/>
          </w:tcPr>
          <w:p w14:paraId="7B13044C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2398D03F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3879C572" w14:textId="77777777" w:rsidR="000717D7" w:rsidRPr="000717D7" w:rsidRDefault="000717D7" w:rsidP="00407746">
            <w:pPr>
              <w:rPr>
                <w:color w:val="FFFFFF" w:themeColor="background1"/>
                <w:sz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relevant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area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(s) and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indicator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(s)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which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expertise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used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development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 xml:space="preserve"> control </w:t>
            </w:r>
            <w:proofErr w:type="spellStart"/>
            <w:r w:rsidRPr="000717D7">
              <w:rPr>
                <w:rFonts w:cstheme="minorHAnsi"/>
                <w:i/>
                <w:sz w:val="18"/>
                <w:szCs w:val="18"/>
                <w:lang w:val="es-ES"/>
              </w:rPr>
              <w:t>measures</w:t>
            </w:r>
            <w:proofErr w:type="spellEnd"/>
          </w:p>
        </w:tc>
        <w:tc>
          <w:tcPr>
            <w:tcW w:w="1031" w:type="pct"/>
          </w:tcPr>
          <w:p w14:paraId="329887F9" w14:textId="77777777" w:rsidR="000717D7" w:rsidRPr="000717D7" w:rsidRDefault="000717D7" w:rsidP="00407746">
            <w:pPr>
              <w:rPr>
                <w:sz w:val="18"/>
                <w:lang w:val="es-ES"/>
              </w:rPr>
            </w:pP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For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publicly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available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expertise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provide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citation</w:t>
            </w:r>
            <w:proofErr w:type="spellEnd"/>
            <w:r w:rsidRPr="000717D7">
              <w:rPr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sz w:val="18"/>
                <w:lang w:val="es-ES"/>
              </w:rPr>
              <w:t>for</w:t>
            </w:r>
            <w:proofErr w:type="spellEnd"/>
            <w:r w:rsidRPr="000717D7">
              <w:rPr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specific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source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>(s)</w:t>
            </w:r>
            <w:r w:rsidRPr="000717D7">
              <w:rPr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sz w:val="18"/>
                <w:lang w:val="es-ES"/>
              </w:rPr>
              <w:t>of</w:t>
            </w:r>
            <w:proofErr w:type="spellEnd"/>
            <w:r w:rsidRPr="000717D7">
              <w:rPr>
                <w:sz w:val="18"/>
                <w:lang w:val="es-ES"/>
              </w:rPr>
              <w:t xml:space="preserve"> </w:t>
            </w:r>
            <w:proofErr w:type="spellStart"/>
            <w:r w:rsidRPr="000717D7">
              <w:rPr>
                <w:sz w:val="18"/>
                <w:lang w:val="es-ES"/>
              </w:rPr>
              <w:t>information</w:t>
            </w:r>
            <w:proofErr w:type="spellEnd"/>
            <w:r w:rsidRPr="000717D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sz w:val="18"/>
                <w:szCs w:val="18"/>
                <w:lang w:val="es-ES"/>
              </w:rPr>
              <w:t>used</w:t>
            </w:r>
            <w:proofErr w:type="spellEnd"/>
          </w:p>
        </w:tc>
      </w:tr>
      <w:tr w:rsidR="000717D7" w:rsidRPr="000717D7" w14:paraId="5021A505" w14:textId="77777777" w:rsidTr="00407746">
        <w:tc>
          <w:tcPr>
            <w:tcW w:w="758" w:type="pct"/>
          </w:tcPr>
          <w:p w14:paraId="7A14D7A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0CA1C9C2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35C5D1D9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0110386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1" w:type="pct"/>
          </w:tcPr>
          <w:p w14:paraId="6651186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4BCAC63D" w14:textId="77777777" w:rsidTr="00407746">
        <w:tc>
          <w:tcPr>
            <w:tcW w:w="758" w:type="pct"/>
          </w:tcPr>
          <w:p w14:paraId="35C49D5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52D3E08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2558718F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4D09335F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1" w:type="pct"/>
          </w:tcPr>
          <w:p w14:paraId="750494B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073B708B" w14:textId="77777777" w:rsidTr="00407746">
        <w:tc>
          <w:tcPr>
            <w:tcW w:w="758" w:type="pct"/>
          </w:tcPr>
          <w:p w14:paraId="3D23F93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281B76E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40ADA5A1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60B7FB49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1" w:type="pct"/>
          </w:tcPr>
          <w:p w14:paraId="0D300BA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31C996EF" w14:textId="77777777" w:rsidTr="00407746">
        <w:tc>
          <w:tcPr>
            <w:tcW w:w="758" w:type="pct"/>
          </w:tcPr>
          <w:p w14:paraId="0E592F6F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0E7D6BE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7CA02CD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27E5245A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1" w:type="pct"/>
          </w:tcPr>
          <w:p w14:paraId="1CB04812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A9E7903" w14:textId="77777777" w:rsidTr="00407746">
        <w:tc>
          <w:tcPr>
            <w:tcW w:w="758" w:type="pct"/>
          </w:tcPr>
          <w:p w14:paraId="1DB011B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06A53B02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0BD569D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0" w:type="pct"/>
          </w:tcPr>
          <w:p w14:paraId="1548F8E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031" w:type="pct"/>
          </w:tcPr>
          <w:p w14:paraId="2B807893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2C957196" w14:textId="77777777" w:rsidR="000717D7" w:rsidRPr="000717D7" w:rsidRDefault="000717D7" w:rsidP="000717D7">
      <w:pPr>
        <w:rPr>
          <w:lang w:val="es-ES"/>
        </w:rPr>
      </w:pPr>
    </w:p>
    <w:bookmarkEnd w:id="0"/>
    <w:p w14:paraId="7C3346F4" w14:textId="77777777" w:rsidR="000717D7" w:rsidRPr="000717D7" w:rsidRDefault="000717D7" w:rsidP="000717D7">
      <w:pPr>
        <w:rPr>
          <w:rFonts w:cs="Arial"/>
          <w:b/>
          <w:lang w:val="es-ES"/>
        </w:rPr>
      </w:pPr>
      <w:r w:rsidRPr="000717D7">
        <w:rPr>
          <w:rFonts w:cs="Arial"/>
          <w:b/>
          <w:lang w:val="es-ES"/>
        </w:rPr>
        <w:t>6. Proceso de Consulta a partes interesadas</w:t>
      </w:r>
    </w:p>
    <w:p w14:paraId="5635F913" w14:textId="77777777" w:rsidR="000717D7" w:rsidRPr="000717D7" w:rsidRDefault="000717D7" w:rsidP="000717D7">
      <w:pPr>
        <w:autoSpaceDE w:val="0"/>
        <w:autoSpaceDN w:val="0"/>
        <w:adjustRightInd w:val="0"/>
        <w:spacing w:after="0"/>
        <w:rPr>
          <w:i/>
          <w:szCs w:val="20"/>
          <w:lang w:val="es-ES"/>
        </w:rPr>
      </w:pPr>
      <w:r w:rsidRPr="000717D7">
        <w:rPr>
          <w:i/>
          <w:szCs w:val="20"/>
          <w:lang w:val="es-ES"/>
        </w:rPr>
        <w:t>Resumir todos los procesos de consulta con las partes interesadas que la organización ha llevado a cabo, incluida información sobre:</w:t>
      </w:r>
    </w:p>
    <w:p w14:paraId="6FA1203F" w14:textId="77777777" w:rsidR="000717D7" w:rsidRPr="000717D7" w:rsidRDefault="000717D7" w:rsidP="000717D7">
      <w:pPr>
        <w:autoSpaceDE w:val="0"/>
        <w:autoSpaceDN w:val="0"/>
        <w:adjustRightInd w:val="0"/>
        <w:spacing w:after="0"/>
        <w:rPr>
          <w:b/>
          <w:i/>
          <w:szCs w:val="20"/>
          <w:lang w:val="es-ES"/>
        </w:rPr>
      </w:pPr>
      <w:r w:rsidRPr="000717D7">
        <w:rPr>
          <w:i/>
          <w:szCs w:val="20"/>
          <w:lang w:val="es-ES"/>
        </w:rPr>
        <w:t>Si no se requirieron o utilizaron procesos de consulta con las partes interesadas</w:t>
      </w:r>
      <w:r w:rsidRPr="000717D7">
        <w:rPr>
          <w:b/>
          <w:i/>
          <w:szCs w:val="20"/>
          <w:lang w:val="es-ES"/>
        </w:rPr>
        <w:t>, indique "N / A, no se requiere consulta con las partes interesadas"</w:t>
      </w:r>
    </w:p>
    <w:p w14:paraId="135F02A2" w14:textId="77777777" w:rsidR="000717D7" w:rsidRPr="000717D7" w:rsidRDefault="000717D7" w:rsidP="000717D7">
      <w:pPr>
        <w:autoSpaceDE w:val="0"/>
        <w:autoSpaceDN w:val="0"/>
        <w:adjustRightInd w:val="0"/>
        <w:spacing w:after="0"/>
        <w:rPr>
          <w:rFonts w:cs="Arial"/>
          <w:b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942"/>
        <w:gridCol w:w="1742"/>
        <w:gridCol w:w="5444"/>
        <w:gridCol w:w="2139"/>
        <w:gridCol w:w="1994"/>
        <w:gridCol w:w="2127"/>
      </w:tblGrid>
      <w:tr w:rsidR="000717D7" w:rsidRPr="000717D7" w14:paraId="60DACF71" w14:textId="77777777" w:rsidTr="00407746">
        <w:tc>
          <w:tcPr>
            <w:tcW w:w="0" w:type="auto"/>
            <w:shd w:val="clear" w:color="auto" w:fill="E9F0DC"/>
            <w:vAlign w:val="center"/>
          </w:tcPr>
          <w:p w14:paraId="3EF4AA23" w14:textId="77777777" w:rsidR="000717D7" w:rsidRPr="000717D7" w:rsidRDefault="000717D7" w:rsidP="00407746">
            <w:pPr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Área de suministro</w:t>
            </w:r>
          </w:p>
        </w:tc>
        <w:tc>
          <w:tcPr>
            <w:tcW w:w="566" w:type="pct"/>
            <w:shd w:val="clear" w:color="auto" w:fill="E9F0DC"/>
            <w:vAlign w:val="center"/>
          </w:tcPr>
          <w:p w14:paraId="4B2FDDC7" w14:textId="77777777" w:rsidR="000717D7" w:rsidRPr="000717D7" w:rsidRDefault="000717D7" w:rsidP="00407746">
            <w:pPr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Categoría de madera controlada relevante</w:t>
            </w:r>
          </w:p>
        </w:tc>
        <w:tc>
          <w:tcPr>
            <w:tcW w:w="1769" w:type="pct"/>
            <w:shd w:val="clear" w:color="auto" w:fill="E9F0DC"/>
            <w:vAlign w:val="center"/>
          </w:tcPr>
          <w:p w14:paraId="065BE5B3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Lista de grupos de partes interesadas invitados a participar</w:t>
            </w:r>
          </w:p>
        </w:tc>
        <w:tc>
          <w:tcPr>
            <w:tcW w:w="695" w:type="pct"/>
            <w:shd w:val="clear" w:color="auto" w:fill="E9F0DC"/>
            <w:vAlign w:val="center"/>
          </w:tcPr>
          <w:p w14:paraId="0E87C5AB" w14:textId="77777777" w:rsidR="000717D7" w:rsidRPr="000717D7" w:rsidRDefault="000717D7" w:rsidP="00407746">
            <w:pPr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Resumen de los comentarios recibidos de los interesados</w:t>
            </w:r>
          </w:p>
        </w:tc>
        <w:tc>
          <w:tcPr>
            <w:tcW w:w="648" w:type="pct"/>
            <w:shd w:val="clear" w:color="auto" w:fill="E9F0DC"/>
            <w:vAlign w:val="center"/>
          </w:tcPr>
          <w:p w14:paraId="09B6E919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Descripción de cómo se tuvieron en cuenta los comentarios de las partes interesadas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49190B7E" w14:textId="77777777" w:rsidR="000717D7" w:rsidRPr="000717D7" w:rsidRDefault="000717D7" w:rsidP="00407746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0717D7">
              <w:rPr>
                <w:b/>
                <w:sz w:val="18"/>
                <w:szCs w:val="18"/>
                <w:lang w:val="es-ES"/>
              </w:rPr>
              <w:t>Justificación para concluir que el material procedente de la zona era de bajo riesgo</w:t>
            </w:r>
          </w:p>
        </w:tc>
      </w:tr>
      <w:tr w:rsidR="000717D7" w:rsidRPr="000717D7" w14:paraId="41FDB7FC" w14:textId="77777777" w:rsidTr="00407746">
        <w:tc>
          <w:tcPr>
            <w:tcW w:w="0" w:type="auto"/>
            <w:shd w:val="clear" w:color="auto" w:fill="auto"/>
          </w:tcPr>
          <w:p w14:paraId="455506C1" w14:textId="77777777" w:rsidR="000717D7" w:rsidRPr="000717D7" w:rsidRDefault="000717D7" w:rsidP="00407746">
            <w:pPr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which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supply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area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the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stakeholder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consultation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was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conducted</w:t>
            </w:r>
            <w:proofErr w:type="spellEnd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rFonts w:cstheme="minorHAnsi"/>
                <w:i/>
                <w:color w:val="000000" w:themeColor="text1"/>
                <w:sz w:val="18"/>
                <w:szCs w:val="18"/>
                <w:lang w:val="es-ES"/>
              </w:rPr>
              <w:t>for</w:t>
            </w:r>
            <w:proofErr w:type="spellEnd"/>
          </w:p>
        </w:tc>
        <w:tc>
          <w:tcPr>
            <w:tcW w:w="566" w:type="pct"/>
            <w:shd w:val="clear" w:color="auto" w:fill="auto"/>
          </w:tcPr>
          <w:p w14:paraId="69F0F8BF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5C83A109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List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all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types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stakeholders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contacted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E.g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. Forest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owners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/managers, Forest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contractors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Representatives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workers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industries, FSC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certificate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holders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 Local/regional/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national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international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social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NGOs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Forest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workers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trade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unions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local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communities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indigenous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traditional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peoples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 ocal/regional/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national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international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environmental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NGOs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, FSC-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accredited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certification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bodies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National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state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forest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agencies,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Experts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with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expertise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controlled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wood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categories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Research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institutions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universities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, FSC regional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offices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network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partners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working</w:t>
            </w:r>
            <w:proofErr w:type="spellEnd"/>
            <w:r w:rsidRPr="000717D7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717D7">
              <w:rPr>
                <w:i/>
                <w:sz w:val="18"/>
                <w:szCs w:val="18"/>
                <w:lang w:val="es-ES"/>
              </w:rPr>
              <w:t>groups</w:t>
            </w:r>
            <w:proofErr w:type="spellEnd"/>
          </w:p>
        </w:tc>
        <w:tc>
          <w:tcPr>
            <w:tcW w:w="695" w:type="pct"/>
          </w:tcPr>
          <w:p w14:paraId="40C5B474" w14:textId="77777777" w:rsidR="000717D7" w:rsidRPr="000717D7" w:rsidRDefault="000717D7" w:rsidP="00407746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7BA8AC57" w14:textId="77777777" w:rsidR="000717D7" w:rsidRPr="000717D7" w:rsidRDefault="000717D7" w:rsidP="00407746">
            <w:pPr>
              <w:rPr>
                <w:rFonts w:cstheme="minorHAnsi"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10E87C85" w14:textId="77777777" w:rsidR="000717D7" w:rsidRPr="000717D7" w:rsidRDefault="000717D7" w:rsidP="00407746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717D7" w:rsidRPr="000717D7" w14:paraId="5534F199" w14:textId="77777777" w:rsidTr="00407746">
        <w:tc>
          <w:tcPr>
            <w:tcW w:w="0" w:type="auto"/>
          </w:tcPr>
          <w:p w14:paraId="3D8804D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566" w:type="pct"/>
          </w:tcPr>
          <w:p w14:paraId="262E216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52C3D42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95" w:type="pct"/>
          </w:tcPr>
          <w:p w14:paraId="3DAE489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62247936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C4B061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BA9E96D" w14:textId="77777777" w:rsidTr="00407746">
        <w:tc>
          <w:tcPr>
            <w:tcW w:w="0" w:type="auto"/>
          </w:tcPr>
          <w:p w14:paraId="6B256D98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566" w:type="pct"/>
          </w:tcPr>
          <w:p w14:paraId="15EA597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5A768D1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95" w:type="pct"/>
          </w:tcPr>
          <w:p w14:paraId="110F459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11ED2EA3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5322DDF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7AA1B9F1" w14:textId="77777777" w:rsidTr="00407746">
        <w:tc>
          <w:tcPr>
            <w:tcW w:w="0" w:type="auto"/>
          </w:tcPr>
          <w:p w14:paraId="406CEA3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566" w:type="pct"/>
          </w:tcPr>
          <w:p w14:paraId="2D6318E0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4DBE26B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95" w:type="pct"/>
          </w:tcPr>
          <w:p w14:paraId="12E0E09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58143EEB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1BBE9D35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31B1801F" w14:textId="77777777" w:rsidTr="00407746">
        <w:tc>
          <w:tcPr>
            <w:tcW w:w="0" w:type="auto"/>
          </w:tcPr>
          <w:p w14:paraId="29673B8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566" w:type="pct"/>
          </w:tcPr>
          <w:p w14:paraId="78636FF3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19CAA92D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95" w:type="pct"/>
          </w:tcPr>
          <w:p w14:paraId="0EC8EC68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4D220914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DC3200E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="000717D7" w:rsidRPr="000717D7" w14:paraId="4AAE619B" w14:textId="77777777" w:rsidTr="00407746">
        <w:tc>
          <w:tcPr>
            <w:tcW w:w="0" w:type="auto"/>
          </w:tcPr>
          <w:p w14:paraId="018CE03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566" w:type="pct"/>
          </w:tcPr>
          <w:p w14:paraId="14830F6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769" w:type="pct"/>
          </w:tcPr>
          <w:p w14:paraId="02F29F5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95" w:type="pct"/>
          </w:tcPr>
          <w:p w14:paraId="30D77F12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648" w:type="pct"/>
          </w:tcPr>
          <w:p w14:paraId="5632A90C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08C1FD7" w14:textId="77777777" w:rsidR="000717D7" w:rsidRPr="000717D7" w:rsidRDefault="000717D7" w:rsidP="00407746">
            <w:pPr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1EE363BB" w14:textId="77777777" w:rsidR="000717D7" w:rsidRPr="000717D7" w:rsidRDefault="000717D7" w:rsidP="000717D7">
      <w:pPr>
        <w:rPr>
          <w:b/>
          <w:lang w:val="es-ES"/>
        </w:rPr>
      </w:pPr>
    </w:p>
    <w:p w14:paraId="1475D068" w14:textId="77777777" w:rsidR="000717D7" w:rsidRPr="000717D7" w:rsidRDefault="000717D7" w:rsidP="000717D7">
      <w:pPr>
        <w:rPr>
          <w:b/>
          <w:lang w:val="es-ES"/>
        </w:rPr>
      </w:pPr>
      <w:r w:rsidRPr="000717D7">
        <w:rPr>
          <w:b/>
          <w:lang w:val="es-ES"/>
        </w:rPr>
        <w:lastRenderedPageBreak/>
        <w:t>7. Procedimiento para tramitación de quejas</w:t>
      </w:r>
    </w:p>
    <w:p w14:paraId="06C8E699" w14:textId="77777777" w:rsidR="000717D7" w:rsidRPr="000717D7" w:rsidRDefault="000717D7" w:rsidP="000717D7">
      <w:pPr>
        <w:rPr>
          <w:lang w:val="es-ES"/>
        </w:rPr>
      </w:pPr>
      <w:r w:rsidRPr="000717D7">
        <w:rPr>
          <w:lang w:val="es-ES"/>
        </w:rPr>
        <w:t xml:space="preserve">Alentamos a las partes interesadas que tienen sugerencias de mejoras, comentarios o quejas relacionadas con nuestro sistema controlado de debida diligencia a contactarse con </w:t>
      </w:r>
      <w:r w:rsidRPr="000717D7">
        <w:rPr>
          <w:highlight w:val="yellow"/>
          <w:lang w:val="es-ES"/>
        </w:rPr>
        <w:t>[NOMBRE DEL CONTACTO DE LA ORGANIZACIÓN Y DETALLES DEL CONTACTO]</w:t>
      </w:r>
      <w:r w:rsidRPr="000717D7">
        <w:rPr>
          <w:lang w:val="es-ES"/>
        </w:rPr>
        <w:t xml:space="preserve"> por correo postal, correo electrónico o teléfono. Nos comprometemos a realizar un seguimiento de los aportes de las partes interesadas tan pronto como lo recibamos y a brindar retroalimentación a las partes interesadas dentro de 2 semanas.</w:t>
      </w:r>
    </w:p>
    <w:p w14:paraId="644333A0" w14:textId="77777777" w:rsidR="000717D7" w:rsidRPr="000717D7" w:rsidRDefault="000717D7" w:rsidP="000717D7">
      <w:pPr>
        <w:rPr>
          <w:lang w:val="es-ES"/>
        </w:rPr>
      </w:pPr>
      <w:r w:rsidRPr="000717D7">
        <w:rPr>
          <w:i/>
          <w:lang w:val="es-ES"/>
        </w:rPr>
        <w:t>Proporcione el procedimiento de quejas de la organización. El procedimiento debe cumplir los requisitos de la Sección 7 de la norma.</w:t>
      </w:r>
    </w:p>
    <w:p w14:paraId="01207C3D" w14:textId="77777777" w:rsidR="000717D7" w:rsidRPr="000717D7" w:rsidRDefault="000717D7" w:rsidP="000717D7">
      <w:pPr>
        <w:rPr>
          <w:b/>
          <w:sz w:val="24"/>
          <w:lang w:val="es-ES"/>
        </w:rPr>
      </w:pPr>
      <w:r w:rsidRPr="000717D7">
        <w:rPr>
          <w:b/>
          <w:sz w:val="24"/>
          <w:lang w:val="es-ES"/>
        </w:rPr>
        <w:t>Anexo</w:t>
      </w:r>
    </w:p>
    <w:p w14:paraId="564ACDFB" w14:textId="77777777" w:rsidR="000717D7" w:rsidRPr="000717D7" w:rsidRDefault="000717D7" w:rsidP="000717D7">
      <w:pPr>
        <w:autoSpaceDE w:val="0"/>
        <w:autoSpaceDN w:val="0"/>
        <w:adjustRightInd w:val="0"/>
        <w:spacing w:after="0"/>
        <w:rPr>
          <w:rFonts w:cs="Arial"/>
          <w:szCs w:val="20"/>
          <w:lang w:val="es-ES"/>
        </w:rPr>
      </w:pPr>
      <w:r w:rsidRPr="000717D7">
        <w:rPr>
          <w:b/>
          <w:i/>
          <w:sz w:val="18"/>
          <w:szCs w:val="18"/>
          <w:lang w:val="es-ES"/>
        </w:rPr>
        <w:t>Incluya todas las evaluaciones de riesgo de la compañía y evaluaciones de riesgo extendidas de la compañía como anexos.</w:t>
      </w:r>
    </w:p>
    <w:p w14:paraId="2B606155" w14:textId="65094340" w:rsidR="00400C21" w:rsidRPr="000717D7" w:rsidRDefault="00400C21" w:rsidP="000717D7">
      <w:pPr>
        <w:spacing w:line="276" w:lineRule="auto"/>
        <w:rPr>
          <w:rFonts w:eastAsiaTheme="majorEastAsia" w:cstheme="majorBidi"/>
          <w:b/>
          <w:bCs/>
          <w:color w:val="4E917A"/>
          <w:sz w:val="32"/>
          <w:szCs w:val="32"/>
          <w:lang w:val="es-ES"/>
        </w:rPr>
      </w:pPr>
    </w:p>
    <w:sectPr w:rsidR="00400C21" w:rsidRPr="000717D7" w:rsidSect="00C3111B">
      <w:headerReference w:type="default" r:id="rId8"/>
      <w:headerReference w:type="first" r:id="rId9"/>
      <w:pgSz w:w="16838" w:h="11906" w:orient="landscape"/>
      <w:pgMar w:top="720" w:right="720" w:bottom="720" w:left="72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2E3B" w14:textId="77777777" w:rsidR="009F3BAA" w:rsidRDefault="009F3BAA" w:rsidP="00C27D8C">
      <w:pPr>
        <w:spacing w:after="0" w:line="240" w:lineRule="auto"/>
      </w:pPr>
      <w:r>
        <w:separator/>
      </w:r>
    </w:p>
  </w:endnote>
  <w:endnote w:type="continuationSeparator" w:id="0">
    <w:p w14:paraId="27F878DE" w14:textId="77777777" w:rsidR="009F3BAA" w:rsidRDefault="009F3BAA" w:rsidP="00C2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8D3D" w14:textId="77777777" w:rsidR="009F3BAA" w:rsidRDefault="009F3BAA" w:rsidP="00C27D8C">
      <w:pPr>
        <w:spacing w:after="0" w:line="240" w:lineRule="auto"/>
      </w:pPr>
      <w:r>
        <w:separator/>
      </w:r>
    </w:p>
  </w:footnote>
  <w:footnote w:type="continuationSeparator" w:id="0">
    <w:p w14:paraId="7BD7E15C" w14:textId="77777777" w:rsidR="009F3BAA" w:rsidRDefault="009F3BAA" w:rsidP="00C2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19BF" w14:textId="2ED6B065" w:rsidR="00AF399D" w:rsidRDefault="00AF399D" w:rsidP="00AF399D">
    <w:pPr>
      <w:pStyle w:val="Encabezado"/>
      <w:tabs>
        <w:tab w:val="left" w:pos="4290"/>
        <w:tab w:val="right" w:pos="15398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E530" w14:textId="7D39EC87" w:rsidR="00AF399D" w:rsidRDefault="00AF399D" w:rsidP="00AF399D">
    <w:pPr>
      <w:pStyle w:val="Encabezado"/>
      <w:jc w:val="right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625A7C49" wp14:editId="2B067A15">
          <wp:simplePos x="0" y="0"/>
          <wp:positionH relativeFrom="margin">
            <wp:posOffset>8341995</wp:posOffset>
          </wp:positionH>
          <wp:positionV relativeFrom="paragraph">
            <wp:posOffset>-200025</wp:posOffset>
          </wp:positionV>
          <wp:extent cx="1442720" cy="831850"/>
          <wp:effectExtent l="0" t="0" r="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3EEF"/>
    <w:multiLevelType w:val="hybridMultilevel"/>
    <w:tmpl w:val="37FAF7EE"/>
    <w:lvl w:ilvl="0" w:tplc="513261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D7685"/>
    <w:multiLevelType w:val="hybridMultilevel"/>
    <w:tmpl w:val="1D2EB70A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7C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E06F9"/>
    <w:multiLevelType w:val="hybridMultilevel"/>
    <w:tmpl w:val="4DDA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969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8162F"/>
    <w:multiLevelType w:val="hybridMultilevel"/>
    <w:tmpl w:val="74C41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24CFE"/>
    <w:multiLevelType w:val="hybridMultilevel"/>
    <w:tmpl w:val="D1D6AB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4E6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39DE"/>
    <w:multiLevelType w:val="hybridMultilevel"/>
    <w:tmpl w:val="9FDE7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27CFA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0CBA"/>
    <w:multiLevelType w:val="hybridMultilevel"/>
    <w:tmpl w:val="ED78B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E5526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2D08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D474A"/>
    <w:multiLevelType w:val="hybridMultilevel"/>
    <w:tmpl w:val="2C4E2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2721"/>
    <w:multiLevelType w:val="hybridMultilevel"/>
    <w:tmpl w:val="827AF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76F6E"/>
    <w:multiLevelType w:val="hybridMultilevel"/>
    <w:tmpl w:val="4BFA4A8C"/>
    <w:lvl w:ilvl="0" w:tplc="08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D8F73A6"/>
    <w:multiLevelType w:val="hybridMultilevel"/>
    <w:tmpl w:val="99524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27640"/>
    <w:multiLevelType w:val="hybridMultilevel"/>
    <w:tmpl w:val="8CE6E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D572A"/>
    <w:multiLevelType w:val="hybridMultilevel"/>
    <w:tmpl w:val="4B0C8DDA"/>
    <w:lvl w:ilvl="0" w:tplc="357EA6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33385"/>
    <w:multiLevelType w:val="hybridMultilevel"/>
    <w:tmpl w:val="5852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21E"/>
    <w:multiLevelType w:val="hybridMultilevel"/>
    <w:tmpl w:val="DA0EEA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35512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4FD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982C23"/>
    <w:multiLevelType w:val="hybridMultilevel"/>
    <w:tmpl w:val="482048AC"/>
    <w:lvl w:ilvl="0" w:tplc="24DA033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2EB"/>
    <w:multiLevelType w:val="hybridMultilevel"/>
    <w:tmpl w:val="F9A6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0A8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D452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76B40"/>
    <w:multiLevelType w:val="hybridMultilevel"/>
    <w:tmpl w:val="4E06913C"/>
    <w:lvl w:ilvl="0" w:tplc="51326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5080"/>
    <w:multiLevelType w:val="hybridMultilevel"/>
    <w:tmpl w:val="E6EC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63F7B"/>
    <w:multiLevelType w:val="hybridMultilevel"/>
    <w:tmpl w:val="57AE02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33675"/>
    <w:multiLevelType w:val="hybridMultilevel"/>
    <w:tmpl w:val="E0082466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7AF2"/>
    <w:multiLevelType w:val="hybridMultilevel"/>
    <w:tmpl w:val="7C4623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B651E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2851B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D61F66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54552A"/>
    <w:multiLevelType w:val="hybridMultilevel"/>
    <w:tmpl w:val="B874E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2D2C9B"/>
    <w:multiLevelType w:val="hybridMultilevel"/>
    <w:tmpl w:val="EBBE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730E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FF3A35"/>
    <w:multiLevelType w:val="hybridMultilevel"/>
    <w:tmpl w:val="7C0C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90E7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307ED"/>
    <w:multiLevelType w:val="hybridMultilevel"/>
    <w:tmpl w:val="8B94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666BB"/>
    <w:multiLevelType w:val="hybridMultilevel"/>
    <w:tmpl w:val="84AE9D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91F0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C54BA1"/>
    <w:multiLevelType w:val="hybridMultilevel"/>
    <w:tmpl w:val="290E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A3648"/>
    <w:multiLevelType w:val="hybridMultilevel"/>
    <w:tmpl w:val="62F83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97FB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10D90"/>
    <w:multiLevelType w:val="hybridMultilevel"/>
    <w:tmpl w:val="092C2444"/>
    <w:lvl w:ilvl="0" w:tplc="21ECC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120CC"/>
    <w:multiLevelType w:val="hybridMultilevel"/>
    <w:tmpl w:val="F476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27"/>
  </w:num>
  <w:num w:numId="5">
    <w:abstractNumId w:val="0"/>
  </w:num>
  <w:num w:numId="6">
    <w:abstractNumId w:val="9"/>
  </w:num>
  <w:num w:numId="7">
    <w:abstractNumId w:val="26"/>
  </w:num>
  <w:num w:numId="8">
    <w:abstractNumId w:val="47"/>
  </w:num>
  <w:num w:numId="9">
    <w:abstractNumId w:val="34"/>
  </w:num>
  <w:num w:numId="10">
    <w:abstractNumId w:val="32"/>
  </w:num>
  <w:num w:numId="11">
    <w:abstractNumId w:val="42"/>
  </w:num>
  <w:num w:numId="12">
    <w:abstractNumId w:val="7"/>
  </w:num>
  <w:num w:numId="13">
    <w:abstractNumId w:val="46"/>
  </w:num>
  <w:num w:numId="14">
    <w:abstractNumId w:val="33"/>
  </w:num>
  <w:num w:numId="15">
    <w:abstractNumId w:val="31"/>
  </w:num>
  <w:num w:numId="16">
    <w:abstractNumId w:val="44"/>
  </w:num>
  <w:num w:numId="17">
    <w:abstractNumId w:val="35"/>
  </w:num>
  <w:num w:numId="18">
    <w:abstractNumId w:val="45"/>
  </w:num>
  <w:num w:numId="19">
    <w:abstractNumId w:val="4"/>
  </w:num>
  <w:num w:numId="20">
    <w:abstractNumId w:val="2"/>
  </w:num>
  <w:num w:numId="21">
    <w:abstractNumId w:val="11"/>
  </w:num>
  <w:num w:numId="22">
    <w:abstractNumId w:val="41"/>
  </w:num>
  <w:num w:numId="23">
    <w:abstractNumId w:val="37"/>
  </w:num>
  <w:num w:numId="24">
    <w:abstractNumId w:val="15"/>
  </w:num>
  <w:num w:numId="25">
    <w:abstractNumId w:val="24"/>
  </w:num>
  <w:num w:numId="26">
    <w:abstractNumId w:val="29"/>
  </w:num>
  <w:num w:numId="27">
    <w:abstractNumId w:val="8"/>
  </w:num>
  <w:num w:numId="28">
    <w:abstractNumId w:val="39"/>
  </w:num>
  <w:num w:numId="29">
    <w:abstractNumId w:val="14"/>
  </w:num>
  <w:num w:numId="30">
    <w:abstractNumId w:val="18"/>
  </w:num>
  <w:num w:numId="31">
    <w:abstractNumId w:val="25"/>
  </w:num>
  <w:num w:numId="32">
    <w:abstractNumId w:val="20"/>
  </w:num>
  <w:num w:numId="33">
    <w:abstractNumId w:val="3"/>
  </w:num>
  <w:num w:numId="34">
    <w:abstractNumId w:val="17"/>
  </w:num>
  <w:num w:numId="35">
    <w:abstractNumId w:val="10"/>
  </w:num>
  <w:num w:numId="36">
    <w:abstractNumId w:val="12"/>
  </w:num>
  <w:num w:numId="37">
    <w:abstractNumId w:val="22"/>
  </w:num>
  <w:num w:numId="38">
    <w:abstractNumId w:val="6"/>
  </w:num>
  <w:num w:numId="39">
    <w:abstractNumId w:val="13"/>
  </w:num>
  <w:num w:numId="40">
    <w:abstractNumId w:val="38"/>
  </w:num>
  <w:num w:numId="41">
    <w:abstractNumId w:val="43"/>
  </w:num>
  <w:num w:numId="42">
    <w:abstractNumId w:val="19"/>
  </w:num>
  <w:num w:numId="43">
    <w:abstractNumId w:val="5"/>
  </w:num>
  <w:num w:numId="44">
    <w:abstractNumId w:val="28"/>
  </w:num>
  <w:num w:numId="45">
    <w:abstractNumId w:val="40"/>
  </w:num>
  <w:num w:numId="46">
    <w:abstractNumId w:val="36"/>
  </w:num>
  <w:num w:numId="47">
    <w:abstractNumId w:val="1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D0"/>
    <w:rsid w:val="00004A27"/>
    <w:rsid w:val="00010D81"/>
    <w:rsid w:val="00011610"/>
    <w:rsid w:val="00030A40"/>
    <w:rsid w:val="0006259A"/>
    <w:rsid w:val="0007096D"/>
    <w:rsid w:val="000717D7"/>
    <w:rsid w:val="00082A45"/>
    <w:rsid w:val="0008370D"/>
    <w:rsid w:val="00095D42"/>
    <w:rsid w:val="00097FC2"/>
    <w:rsid w:val="000A5462"/>
    <w:rsid w:val="000A79D7"/>
    <w:rsid w:val="000B25C2"/>
    <w:rsid w:val="000B3CB5"/>
    <w:rsid w:val="000B6002"/>
    <w:rsid w:val="000B6FF5"/>
    <w:rsid w:val="000C4DFD"/>
    <w:rsid w:val="000C77EC"/>
    <w:rsid w:val="000E7B19"/>
    <w:rsid w:val="000F051D"/>
    <w:rsid w:val="000F1230"/>
    <w:rsid w:val="000F37FC"/>
    <w:rsid w:val="000F5D3E"/>
    <w:rsid w:val="000F5E4A"/>
    <w:rsid w:val="00101FFE"/>
    <w:rsid w:val="00107F13"/>
    <w:rsid w:val="00116770"/>
    <w:rsid w:val="00120FB9"/>
    <w:rsid w:val="001262B3"/>
    <w:rsid w:val="00133D82"/>
    <w:rsid w:val="00136133"/>
    <w:rsid w:val="00146FBB"/>
    <w:rsid w:val="00160A54"/>
    <w:rsid w:val="00161FBC"/>
    <w:rsid w:val="0016341B"/>
    <w:rsid w:val="00173382"/>
    <w:rsid w:val="0017604B"/>
    <w:rsid w:val="001A5428"/>
    <w:rsid w:val="001B1833"/>
    <w:rsid w:val="001C2CC1"/>
    <w:rsid w:val="001C5A55"/>
    <w:rsid w:val="001D33D0"/>
    <w:rsid w:val="001D4092"/>
    <w:rsid w:val="001E0A8D"/>
    <w:rsid w:val="001E7D91"/>
    <w:rsid w:val="001F4F5B"/>
    <w:rsid w:val="002027ED"/>
    <w:rsid w:val="00203CCE"/>
    <w:rsid w:val="002141F3"/>
    <w:rsid w:val="00231C19"/>
    <w:rsid w:val="00232916"/>
    <w:rsid w:val="00253E28"/>
    <w:rsid w:val="00260183"/>
    <w:rsid w:val="00277D5C"/>
    <w:rsid w:val="0028453F"/>
    <w:rsid w:val="002A4C8D"/>
    <w:rsid w:val="002B269A"/>
    <w:rsid w:val="002B26AB"/>
    <w:rsid w:val="002B6DFB"/>
    <w:rsid w:val="002C4397"/>
    <w:rsid w:val="002C505E"/>
    <w:rsid w:val="002C7B5F"/>
    <w:rsid w:val="002D0198"/>
    <w:rsid w:val="002D73C3"/>
    <w:rsid w:val="00303069"/>
    <w:rsid w:val="003118DC"/>
    <w:rsid w:val="00314293"/>
    <w:rsid w:val="003323B1"/>
    <w:rsid w:val="00335739"/>
    <w:rsid w:val="00342A7D"/>
    <w:rsid w:val="00345FCB"/>
    <w:rsid w:val="0036171A"/>
    <w:rsid w:val="00367281"/>
    <w:rsid w:val="0037349A"/>
    <w:rsid w:val="00373BFF"/>
    <w:rsid w:val="00380A7C"/>
    <w:rsid w:val="00387077"/>
    <w:rsid w:val="003C4D85"/>
    <w:rsid w:val="003D1429"/>
    <w:rsid w:val="003D6AEE"/>
    <w:rsid w:val="00400C21"/>
    <w:rsid w:val="004016A9"/>
    <w:rsid w:val="00417E95"/>
    <w:rsid w:val="004211A2"/>
    <w:rsid w:val="00421366"/>
    <w:rsid w:val="00421DA5"/>
    <w:rsid w:val="00423630"/>
    <w:rsid w:val="00432AED"/>
    <w:rsid w:val="00440BE7"/>
    <w:rsid w:val="004416D9"/>
    <w:rsid w:val="00441882"/>
    <w:rsid w:val="004435C6"/>
    <w:rsid w:val="00443C48"/>
    <w:rsid w:val="00473CE7"/>
    <w:rsid w:val="00475820"/>
    <w:rsid w:val="00482931"/>
    <w:rsid w:val="00486846"/>
    <w:rsid w:val="00487049"/>
    <w:rsid w:val="00490645"/>
    <w:rsid w:val="004927B7"/>
    <w:rsid w:val="00493FE2"/>
    <w:rsid w:val="004A43A3"/>
    <w:rsid w:val="004B2B05"/>
    <w:rsid w:val="004B33DD"/>
    <w:rsid w:val="004B3E44"/>
    <w:rsid w:val="004D2A68"/>
    <w:rsid w:val="004E7202"/>
    <w:rsid w:val="004F4AB9"/>
    <w:rsid w:val="004F7B68"/>
    <w:rsid w:val="00501DF9"/>
    <w:rsid w:val="00517029"/>
    <w:rsid w:val="00523DF8"/>
    <w:rsid w:val="00525B71"/>
    <w:rsid w:val="00533A15"/>
    <w:rsid w:val="005422A4"/>
    <w:rsid w:val="00555010"/>
    <w:rsid w:val="005578E6"/>
    <w:rsid w:val="00561FEC"/>
    <w:rsid w:val="00567740"/>
    <w:rsid w:val="005717AB"/>
    <w:rsid w:val="0057439F"/>
    <w:rsid w:val="005775E3"/>
    <w:rsid w:val="00577946"/>
    <w:rsid w:val="00585B65"/>
    <w:rsid w:val="005A4611"/>
    <w:rsid w:val="005B1C33"/>
    <w:rsid w:val="005B21B3"/>
    <w:rsid w:val="005C0C2C"/>
    <w:rsid w:val="005C6A8A"/>
    <w:rsid w:val="005D62C9"/>
    <w:rsid w:val="005F204A"/>
    <w:rsid w:val="005F3B49"/>
    <w:rsid w:val="005F74D7"/>
    <w:rsid w:val="00611B63"/>
    <w:rsid w:val="006163D2"/>
    <w:rsid w:val="00623C06"/>
    <w:rsid w:val="00626889"/>
    <w:rsid w:val="0064274C"/>
    <w:rsid w:val="00650B27"/>
    <w:rsid w:val="00650D3B"/>
    <w:rsid w:val="00660951"/>
    <w:rsid w:val="006613B6"/>
    <w:rsid w:val="00675E8F"/>
    <w:rsid w:val="00692E68"/>
    <w:rsid w:val="006977E1"/>
    <w:rsid w:val="006A1F83"/>
    <w:rsid w:val="006A2EDA"/>
    <w:rsid w:val="006E04C9"/>
    <w:rsid w:val="006E7A7D"/>
    <w:rsid w:val="006F1B1A"/>
    <w:rsid w:val="006F467F"/>
    <w:rsid w:val="006F6218"/>
    <w:rsid w:val="006F7176"/>
    <w:rsid w:val="0070135E"/>
    <w:rsid w:val="00710529"/>
    <w:rsid w:val="007139E5"/>
    <w:rsid w:val="00715291"/>
    <w:rsid w:val="0071529A"/>
    <w:rsid w:val="007222EA"/>
    <w:rsid w:val="00723390"/>
    <w:rsid w:val="00725AA0"/>
    <w:rsid w:val="00725EE9"/>
    <w:rsid w:val="007277D4"/>
    <w:rsid w:val="00731BD2"/>
    <w:rsid w:val="007347D8"/>
    <w:rsid w:val="0075262D"/>
    <w:rsid w:val="00757C69"/>
    <w:rsid w:val="00780B98"/>
    <w:rsid w:val="00786809"/>
    <w:rsid w:val="007930EC"/>
    <w:rsid w:val="007A17B7"/>
    <w:rsid w:val="007A40D4"/>
    <w:rsid w:val="007C42D2"/>
    <w:rsid w:val="007C7754"/>
    <w:rsid w:val="007D1A3B"/>
    <w:rsid w:val="007D3A3E"/>
    <w:rsid w:val="007E6A66"/>
    <w:rsid w:val="007E74A9"/>
    <w:rsid w:val="0080354B"/>
    <w:rsid w:val="00807A9C"/>
    <w:rsid w:val="0081105C"/>
    <w:rsid w:val="008176B7"/>
    <w:rsid w:val="00870EFA"/>
    <w:rsid w:val="00871B00"/>
    <w:rsid w:val="0087796E"/>
    <w:rsid w:val="00877A03"/>
    <w:rsid w:val="008810AD"/>
    <w:rsid w:val="0088191A"/>
    <w:rsid w:val="0089138D"/>
    <w:rsid w:val="008948C6"/>
    <w:rsid w:val="00895087"/>
    <w:rsid w:val="008978C9"/>
    <w:rsid w:val="008A1574"/>
    <w:rsid w:val="008A52D0"/>
    <w:rsid w:val="008B1980"/>
    <w:rsid w:val="008B1D44"/>
    <w:rsid w:val="008B4E6D"/>
    <w:rsid w:val="008C197A"/>
    <w:rsid w:val="008C26FA"/>
    <w:rsid w:val="008D5D90"/>
    <w:rsid w:val="008F2132"/>
    <w:rsid w:val="00901A45"/>
    <w:rsid w:val="0090386E"/>
    <w:rsid w:val="009155B7"/>
    <w:rsid w:val="0091640F"/>
    <w:rsid w:val="00916C1B"/>
    <w:rsid w:val="009225E1"/>
    <w:rsid w:val="00930802"/>
    <w:rsid w:val="00943B2B"/>
    <w:rsid w:val="00952062"/>
    <w:rsid w:val="00954274"/>
    <w:rsid w:val="00955F5E"/>
    <w:rsid w:val="0095759A"/>
    <w:rsid w:val="009577CC"/>
    <w:rsid w:val="0096482D"/>
    <w:rsid w:val="00965EA1"/>
    <w:rsid w:val="00976F78"/>
    <w:rsid w:val="00977C9C"/>
    <w:rsid w:val="00981E68"/>
    <w:rsid w:val="00992040"/>
    <w:rsid w:val="00992FDD"/>
    <w:rsid w:val="0099350B"/>
    <w:rsid w:val="009A0B2B"/>
    <w:rsid w:val="009A5583"/>
    <w:rsid w:val="009A63BE"/>
    <w:rsid w:val="009B55EE"/>
    <w:rsid w:val="009B736A"/>
    <w:rsid w:val="009C3FAA"/>
    <w:rsid w:val="009D33F6"/>
    <w:rsid w:val="009D7BDA"/>
    <w:rsid w:val="009F2E3A"/>
    <w:rsid w:val="009F3BAA"/>
    <w:rsid w:val="00A13CEC"/>
    <w:rsid w:val="00A40DE4"/>
    <w:rsid w:val="00A43014"/>
    <w:rsid w:val="00A44717"/>
    <w:rsid w:val="00A524BB"/>
    <w:rsid w:val="00A53B96"/>
    <w:rsid w:val="00A555F5"/>
    <w:rsid w:val="00A61751"/>
    <w:rsid w:val="00A70262"/>
    <w:rsid w:val="00A74601"/>
    <w:rsid w:val="00AA59D3"/>
    <w:rsid w:val="00AA7BEC"/>
    <w:rsid w:val="00AE5AEF"/>
    <w:rsid w:val="00AF399D"/>
    <w:rsid w:val="00AF4089"/>
    <w:rsid w:val="00B060B2"/>
    <w:rsid w:val="00B15B30"/>
    <w:rsid w:val="00B172E8"/>
    <w:rsid w:val="00B26EC9"/>
    <w:rsid w:val="00B32E34"/>
    <w:rsid w:val="00B4069B"/>
    <w:rsid w:val="00B430AD"/>
    <w:rsid w:val="00B64707"/>
    <w:rsid w:val="00B65438"/>
    <w:rsid w:val="00B9571D"/>
    <w:rsid w:val="00B959A6"/>
    <w:rsid w:val="00BA282F"/>
    <w:rsid w:val="00BA435C"/>
    <w:rsid w:val="00BA5CAA"/>
    <w:rsid w:val="00BA6372"/>
    <w:rsid w:val="00BB6B51"/>
    <w:rsid w:val="00BC0BC8"/>
    <w:rsid w:val="00BD47A0"/>
    <w:rsid w:val="00C20A46"/>
    <w:rsid w:val="00C27D8C"/>
    <w:rsid w:val="00C3111B"/>
    <w:rsid w:val="00C31426"/>
    <w:rsid w:val="00C344F4"/>
    <w:rsid w:val="00C44CA9"/>
    <w:rsid w:val="00C535FF"/>
    <w:rsid w:val="00C53C71"/>
    <w:rsid w:val="00C55DEE"/>
    <w:rsid w:val="00C649E0"/>
    <w:rsid w:val="00C675DD"/>
    <w:rsid w:val="00C727F9"/>
    <w:rsid w:val="00C760D3"/>
    <w:rsid w:val="00C85C25"/>
    <w:rsid w:val="00C92785"/>
    <w:rsid w:val="00CC0C35"/>
    <w:rsid w:val="00CC2F82"/>
    <w:rsid w:val="00CC73C2"/>
    <w:rsid w:val="00CD4B56"/>
    <w:rsid w:val="00CE475E"/>
    <w:rsid w:val="00CF764E"/>
    <w:rsid w:val="00D02D59"/>
    <w:rsid w:val="00D14DBE"/>
    <w:rsid w:val="00D426F4"/>
    <w:rsid w:val="00D44693"/>
    <w:rsid w:val="00D53FFA"/>
    <w:rsid w:val="00D56132"/>
    <w:rsid w:val="00D57330"/>
    <w:rsid w:val="00D80C30"/>
    <w:rsid w:val="00D90B9D"/>
    <w:rsid w:val="00D953B7"/>
    <w:rsid w:val="00DA6105"/>
    <w:rsid w:val="00DB18ED"/>
    <w:rsid w:val="00DB4076"/>
    <w:rsid w:val="00DC7B32"/>
    <w:rsid w:val="00DE2715"/>
    <w:rsid w:val="00DE527B"/>
    <w:rsid w:val="00DF4E0B"/>
    <w:rsid w:val="00DF71C2"/>
    <w:rsid w:val="00E0435B"/>
    <w:rsid w:val="00E10A20"/>
    <w:rsid w:val="00E140AC"/>
    <w:rsid w:val="00E146B4"/>
    <w:rsid w:val="00E20B47"/>
    <w:rsid w:val="00E264F8"/>
    <w:rsid w:val="00E3505F"/>
    <w:rsid w:val="00E37FF3"/>
    <w:rsid w:val="00E417C7"/>
    <w:rsid w:val="00E42D65"/>
    <w:rsid w:val="00E619A1"/>
    <w:rsid w:val="00E66CE8"/>
    <w:rsid w:val="00E729BB"/>
    <w:rsid w:val="00E744B2"/>
    <w:rsid w:val="00E9185D"/>
    <w:rsid w:val="00EB4286"/>
    <w:rsid w:val="00EB7763"/>
    <w:rsid w:val="00EC70D1"/>
    <w:rsid w:val="00ED2957"/>
    <w:rsid w:val="00EE2943"/>
    <w:rsid w:val="00EE2EF3"/>
    <w:rsid w:val="00EE648D"/>
    <w:rsid w:val="00EF47AF"/>
    <w:rsid w:val="00F01C90"/>
    <w:rsid w:val="00F17BF3"/>
    <w:rsid w:val="00F27C58"/>
    <w:rsid w:val="00F31027"/>
    <w:rsid w:val="00F54B11"/>
    <w:rsid w:val="00F61C24"/>
    <w:rsid w:val="00F708F0"/>
    <w:rsid w:val="00F71FDC"/>
    <w:rsid w:val="00F77AA7"/>
    <w:rsid w:val="00F77AF6"/>
    <w:rsid w:val="00F77F8A"/>
    <w:rsid w:val="00F8011E"/>
    <w:rsid w:val="00F85CA1"/>
    <w:rsid w:val="00F86A8B"/>
    <w:rsid w:val="00FB318D"/>
    <w:rsid w:val="00FC0523"/>
    <w:rsid w:val="00FE1712"/>
    <w:rsid w:val="00FF579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770786"/>
  <w15:chartTrackingRefBased/>
  <w15:docId w15:val="{7923A6A1-031E-4EBC-8052-70930002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31C19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e contents"/>
    <w:basedOn w:val="Normal"/>
    <w:link w:val="PrrafodelistaCar"/>
    <w:uiPriority w:val="34"/>
    <w:qFormat/>
    <w:rsid w:val="001D33D0"/>
    <w:pPr>
      <w:ind w:left="720"/>
      <w:contextualSpacing/>
    </w:pPr>
  </w:style>
  <w:style w:type="table" w:styleId="Tablaconcuadrcula">
    <w:name w:val="Table Grid"/>
    <w:basedOn w:val="Tablanormal"/>
    <w:rsid w:val="0042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421D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D7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027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7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7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7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7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7E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31C19"/>
    <w:rPr>
      <w:rFonts w:ascii="MS Reference Sans Serif" w:eastAsiaTheme="majorEastAsia" w:hAnsi="MS Reference Sans Serif" w:cstheme="majorBidi"/>
      <w:b/>
      <w:bCs/>
      <w:color w:val="4E917A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90B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B9D"/>
    <w:rPr>
      <w:color w:val="808080"/>
      <w:shd w:val="clear" w:color="auto" w:fill="E6E6E6"/>
    </w:rPr>
  </w:style>
  <w:style w:type="table" w:styleId="Tabladelista4-nfasis6">
    <w:name w:val="List Table 4 Accent 6"/>
    <w:basedOn w:val="Tablanormal"/>
    <w:uiPriority w:val="49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-nfasis6">
    <w:name w:val="Grid Table 7 Colorful Accent 6"/>
    <w:basedOn w:val="Tablanormal"/>
    <w:uiPriority w:val="52"/>
    <w:rsid w:val="005B21B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A5CA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0B6F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2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8C"/>
  </w:style>
  <w:style w:type="paragraph" w:styleId="Piedepgina">
    <w:name w:val="footer"/>
    <w:basedOn w:val="Normal"/>
    <w:link w:val="PiedepginaCar"/>
    <w:uiPriority w:val="99"/>
    <w:unhideWhenUsed/>
    <w:rsid w:val="00C2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8C"/>
  </w:style>
  <w:style w:type="character" w:styleId="Textodelmarcadordeposicin">
    <w:name w:val="Placeholder Text"/>
    <w:basedOn w:val="Fuentedeprrafopredeter"/>
    <w:uiPriority w:val="99"/>
    <w:semiHidden/>
    <w:rsid w:val="00E264F8"/>
    <w:rPr>
      <w:color w:val="808080"/>
    </w:rPr>
  </w:style>
  <w:style w:type="character" w:customStyle="1" w:styleId="PrrafodelistaCar">
    <w:name w:val="Párrafo de lista Car"/>
    <w:aliases w:val="Table contents Car"/>
    <w:link w:val="Prrafodelista"/>
    <w:uiPriority w:val="34"/>
    <w:rsid w:val="00E2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.fsc.org/en/document-center/id/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FC1CD1889F4B639645382E7B33E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2F7F-CBBE-4CBD-A8D4-0CCFBD040504}"/>
      </w:docPartPr>
      <w:docPartBody>
        <w:p w:rsidR="00704442" w:rsidRDefault="003E5267" w:rsidP="003E5267">
          <w:pPr>
            <w:pStyle w:val="13FC1CD1889F4B639645382E7B33ED13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148BB5C7E9FA4DB8822CB4D8770E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0C38-10AF-46A9-807B-2CC34353727B}"/>
      </w:docPartPr>
      <w:docPartBody>
        <w:p w:rsidR="00704442" w:rsidRDefault="003E5267" w:rsidP="003E5267">
          <w:pPr>
            <w:pStyle w:val="148BB5C7E9FA4DB8822CB4D8770E5272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24C9AAA984BE4C769EC8F8AF1A98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4BE1-CDD7-4F9B-AA34-064093169276}"/>
      </w:docPartPr>
      <w:docPartBody>
        <w:p w:rsidR="00704442" w:rsidRDefault="003E5267" w:rsidP="003E5267">
          <w:pPr>
            <w:pStyle w:val="24C9AAA984BE4C769EC8F8AF1A985E7E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E33ED35DE5564F23B9A93DD227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9668-D67D-42BD-9918-4E43D57E7209}"/>
      </w:docPartPr>
      <w:docPartBody>
        <w:p w:rsidR="00704442" w:rsidRDefault="003E5267" w:rsidP="003E5267">
          <w:pPr>
            <w:pStyle w:val="E33ED35DE5564F23B9A93DD2272088D7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6623C84E48A34F3F8FE266F5EB74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3092-9357-4B0F-9944-D2B3F3547B67}"/>
      </w:docPartPr>
      <w:docPartBody>
        <w:p w:rsidR="00704442" w:rsidRDefault="003E5267" w:rsidP="003E5267">
          <w:pPr>
            <w:pStyle w:val="6623C84E48A34F3F8FE266F5EB744CF4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A1B2731D4F124F6582C66D424363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1CED-C333-40CC-AFA6-6B0353C00B4C}"/>
      </w:docPartPr>
      <w:docPartBody>
        <w:p w:rsidR="00704442" w:rsidRDefault="003E5267" w:rsidP="003E5267">
          <w:pPr>
            <w:pStyle w:val="A1B2731D4F124F6582C66D4243630ACD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F71B4FF0A72A4815B60EDB25289A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F9B2-1CA4-4E2C-88D7-C8EE8C6BE782}"/>
      </w:docPartPr>
      <w:docPartBody>
        <w:p w:rsidR="00704442" w:rsidRDefault="003E5267" w:rsidP="003E5267">
          <w:pPr>
            <w:pStyle w:val="F71B4FF0A72A4815B60EDB25289A58CB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615E1E70FE1A443B86B1D2924BB7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A40D-FED6-418B-969B-9B3F15FB7A0D}"/>
      </w:docPartPr>
      <w:docPartBody>
        <w:p w:rsidR="00704442" w:rsidRDefault="003E5267" w:rsidP="003E5267">
          <w:pPr>
            <w:pStyle w:val="615E1E70FE1A443B86B1D2924BB71029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37A451B8A1004A7EAC06AE2A702B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FF03-23E3-4CF0-B11A-1854049912D3}"/>
      </w:docPartPr>
      <w:docPartBody>
        <w:p w:rsidR="00704442" w:rsidRDefault="003E5267" w:rsidP="003E5267">
          <w:pPr>
            <w:pStyle w:val="37A451B8A1004A7EAC06AE2A702BF737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161771747E93404C83B6BED640D4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A5F0-A139-42BB-B76A-35A549DD144D}"/>
      </w:docPartPr>
      <w:docPartBody>
        <w:p w:rsidR="00704442" w:rsidRDefault="003E5267" w:rsidP="003E5267">
          <w:pPr>
            <w:pStyle w:val="161771747E93404C83B6BED640D4FCDF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78EEB7DBCA6443B5BF3C5B1A28A7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9604-080C-4075-A966-4970E593BD04}"/>
      </w:docPartPr>
      <w:docPartBody>
        <w:p w:rsidR="00704442" w:rsidRDefault="003E5267" w:rsidP="003E5267">
          <w:pPr>
            <w:pStyle w:val="78EEB7DBCA6443B5BF3C5B1A28A761E4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7DE3B7D895BD4F0C91D2DF2ABE64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21BF-AFA4-4EF2-B8F0-45BE3987807D}"/>
      </w:docPartPr>
      <w:docPartBody>
        <w:p w:rsidR="00704442" w:rsidRDefault="003E5267" w:rsidP="003E5267">
          <w:pPr>
            <w:pStyle w:val="7DE3B7D895BD4F0C91D2DF2ABE64B642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DDBC90D420AA484291083B424728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8860-7F81-4052-9470-60F3FD4E2219}"/>
      </w:docPartPr>
      <w:docPartBody>
        <w:p w:rsidR="00704442" w:rsidRDefault="003E5267" w:rsidP="003E5267">
          <w:pPr>
            <w:pStyle w:val="DDBC90D420AA484291083B424728E88D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FC9E969E8DC04D1C9EFDF750A7470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6B8E-CF6F-4624-BE26-498B54C0B2D8}"/>
      </w:docPartPr>
      <w:docPartBody>
        <w:p w:rsidR="00704442" w:rsidRDefault="003E5267" w:rsidP="003E5267">
          <w:pPr>
            <w:pStyle w:val="FC9E969E8DC04D1C9EFDF750A7470603"/>
          </w:pPr>
          <w:r w:rsidRPr="00E72D07">
            <w:rPr>
              <w:rStyle w:val="Textodelmarcadordeposicin"/>
            </w:rPr>
            <w:t>Choose an item.</w:t>
          </w:r>
        </w:p>
      </w:docPartBody>
    </w:docPart>
    <w:docPart>
      <w:docPartPr>
        <w:name w:val="CF9963E9BD3C42D5A93BFED2D42C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F486-878A-4AD0-B522-FF6A091FDBBE}"/>
      </w:docPartPr>
      <w:docPartBody>
        <w:p w:rsidR="00704442" w:rsidRDefault="003E5267" w:rsidP="003E5267">
          <w:pPr>
            <w:pStyle w:val="CF9963E9BD3C42D5A93BFED2D42CEF25"/>
          </w:pPr>
          <w:r w:rsidRPr="00E72D07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FA"/>
    <w:rsid w:val="00076FD1"/>
    <w:rsid w:val="003E5267"/>
    <w:rsid w:val="00412A73"/>
    <w:rsid w:val="00632CBF"/>
    <w:rsid w:val="00704442"/>
    <w:rsid w:val="007226EF"/>
    <w:rsid w:val="00735F2D"/>
    <w:rsid w:val="008345DA"/>
    <w:rsid w:val="00BA0A01"/>
    <w:rsid w:val="00BC1FFA"/>
    <w:rsid w:val="00D0471D"/>
    <w:rsid w:val="00F3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5267"/>
    <w:rPr>
      <w:color w:val="808080"/>
    </w:rPr>
  </w:style>
  <w:style w:type="paragraph" w:customStyle="1" w:styleId="13FC1CD1889F4B639645382E7B33ED13">
    <w:name w:val="13FC1CD1889F4B639645382E7B33ED13"/>
    <w:rsid w:val="003E5267"/>
    <w:rPr>
      <w:lang w:val="es-ES" w:eastAsia="es-ES"/>
    </w:rPr>
  </w:style>
  <w:style w:type="paragraph" w:customStyle="1" w:styleId="148BB5C7E9FA4DB8822CB4D8770E5272">
    <w:name w:val="148BB5C7E9FA4DB8822CB4D8770E5272"/>
    <w:rsid w:val="003E5267"/>
    <w:rPr>
      <w:lang w:val="es-ES" w:eastAsia="es-ES"/>
    </w:rPr>
  </w:style>
  <w:style w:type="paragraph" w:customStyle="1" w:styleId="24C9AAA984BE4C769EC8F8AF1A985E7E">
    <w:name w:val="24C9AAA984BE4C769EC8F8AF1A985E7E"/>
    <w:rsid w:val="003E5267"/>
    <w:rPr>
      <w:lang w:val="es-ES" w:eastAsia="es-ES"/>
    </w:rPr>
  </w:style>
  <w:style w:type="paragraph" w:customStyle="1" w:styleId="E33ED35DE5564F23B9A93DD2272088D7">
    <w:name w:val="E33ED35DE5564F23B9A93DD2272088D7"/>
    <w:rsid w:val="003E5267"/>
    <w:rPr>
      <w:lang w:val="es-ES" w:eastAsia="es-ES"/>
    </w:rPr>
  </w:style>
  <w:style w:type="paragraph" w:customStyle="1" w:styleId="6623C84E48A34F3F8FE266F5EB744CF4">
    <w:name w:val="6623C84E48A34F3F8FE266F5EB744CF4"/>
    <w:rsid w:val="003E5267"/>
    <w:rPr>
      <w:lang w:val="es-ES" w:eastAsia="es-ES"/>
    </w:rPr>
  </w:style>
  <w:style w:type="paragraph" w:customStyle="1" w:styleId="A1B2731D4F124F6582C66D4243630ACD">
    <w:name w:val="A1B2731D4F124F6582C66D4243630ACD"/>
    <w:rsid w:val="003E5267"/>
    <w:rPr>
      <w:lang w:val="es-ES" w:eastAsia="es-ES"/>
    </w:rPr>
  </w:style>
  <w:style w:type="paragraph" w:customStyle="1" w:styleId="F71B4FF0A72A4815B60EDB25289A58CB">
    <w:name w:val="F71B4FF0A72A4815B60EDB25289A58CB"/>
    <w:rsid w:val="003E5267"/>
    <w:rPr>
      <w:lang w:val="es-ES" w:eastAsia="es-ES"/>
    </w:rPr>
  </w:style>
  <w:style w:type="paragraph" w:customStyle="1" w:styleId="615E1E70FE1A443B86B1D2924BB71029">
    <w:name w:val="615E1E70FE1A443B86B1D2924BB71029"/>
    <w:rsid w:val="003E5267"/>
    <w:rPr>
      <w:lang w:val="es-ES" w:eastAsia="es-ES"/>
    </w:rPr>
  </w:style>
  <w:style w:type="paragraph" w:customStyle="1" w:styleId="37A451B8A1004A7EAC06AE2A702BF737">
    <w:name w:val="37A451B8A1004A7EAC06AE2A702BF737"/>
    <w:rsid w:val="003E5267"/>
    <w:rPr>
      <w:lang w:val="es-ES" w:eastAsia="es-ES"/>
    </w:rPr>
  </w:style>
  <w:style w:type="paragraph" w:customStyle="1" w:styleId="161771747E93404C83B6BED640D4FCDF">
    <w:name w:val="161771747E93404C83B6BED640D4FCDF"/>
    <w:rsid w:val="003E5267"/>
    <w:rPr>
      <w:lang w:val="es-ES" w:eastAsia="es-ES"/>
    </w:rPr>
  </w:style>
  <w:style w:type="paragraph" w:customStyle="1" w:styleId="78EEB7DBCA6443B5BF3C5B1A28A761E4">
    <w:name w:val="78EEB7DBCA6443B5BF3C5B1A28A761E4"/>
    <w:rsid w:val="003E5267"/>
    <w:rPr>
      <w:lang w:val="es-ES" w:eastAsia="es-ES"/>
    </w:rPr>
  </w:style>
  <w:style w:type="paragraph" w:customStyle="1" w:styleId="7DE3B7D895BD4F0C91D2DF2ABE64B642">
    <w:name w:val="7DE3B7D895BD4F0C91D2DF2ABE64B642"/>
    <w:rsid w:val="003E5267"/>
    <w:rPr>
      <w:lang w:val="es-ES" w:eastAsia="es-ES"/>
    </w:rPr>
  </w:style>
  <w:style w:type="paragraph" w:customStyle="1" w:styleId="DDBC90D420AA484291083B424728E88D">
    <w:name w:val="DDBC90D420AA484291083B424728E88D"/>
    <w:rsid w:val="003E5267"/>
    <w:rPr>
      <w:lang w:val="es-ES" w:eastAsia="es-ES"/>
    </w:rPr>
  </w:style>
  <w:style w:type="paragraph" w:customStyle="1" w:styleId="FC9E969E8DC04D1C9EFDF750A7470603">
    <w:name w:val="FC9E969E8DC04D1C9EFDF750A7470603"/>
    <w:rsid w:val="003E5267"/>
    <w:rPr>
      <w:lang w:val="es-ES" w:eastAsia="es-ES"/>
    </w:rPr>
  </w:style>
  <w:style w:type="paragraph" w:customStyle="1" w:styleId="CF9963E9BD3C42D5A93BFED2D42CEF25">
    <w:name w:val="CF9963E9BD3C42D5A93BFED2D42CEF25"/>
    <w:rsid w:val="003E526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1529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Feilberg</dc:creator>
  <cp:keywords/>
  <dc:description/>
  <cp:lastModifiedBy>Karla</cp:lastModifiedBy>
  <cp:revision>3</cp:revision>
  <dcterms:created xsi:type="dcterms:W3CDTF">2019-01-29T13:41:00Z</dcterms:created>
  <dcterms:modified xsi:type="dcterms:W3CDTF">2020-10-07T22:40:00Z</dcterms:modified>
</cp:coreProperties>
</file>